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ind w:left="851" w:hanging="709"/>
        <w:jc w:val="center"/>
        <w:rPr>
          <w:rFonts w:cs="Arial"/>
          <w:b/>
          <w:color w:val="FF0000"/>
          <w:sz w:val="24"/>
        </w:rPr>
      </w:pPr>
      <w:r>
        <w:rPr>
          <w:rFonts w:cs="Arial"/>
          <w:b/>
          <w:color w:val="FF0000"/>
          <w:sz w:val="24"/>
        </w:rPr>
        <w:t xml:space="preserve">Lösungen zu den Übungsaufgaben </w:t>
      </w:r>
    </w:p>
    <w:p>
      <w:pPr>
        <w:ind w:left="851" w:hanging="709"/>
        <w:jc w:val="center"/>
        <w:rPr>
          <w:rFonts w:cs="Arial"/>
          <w:b/>
          <w:sz w:val="24"/>
        </w:rPr>
      </w:pPr>
      <w:r>
        <w:rPr>
          <w:rFonts w:cs="Arial"/>
          <w:b/>
          <w:color w:val="FF0000"/>
          <w:sz w:val="24"/>
        </w:rPr>
        <w:t xml:space="preserve">zum IGS-Fire Workshop </w:t>
      </w:r>
    </w:p>
    <w:p>
      <w:pPr>
        <w:ind w:left="851" w:hanging="709"/>
        <w:rPr>
          <w:rFonts w:cs="Arial"/>
          <w:b/>
          <w:sz w:val="24"/>
        </w:rPr>
      </w:pPr>
    </w:p>
    <w:p>
      <w:pPr>
        <w:ind w:left="851" w:hanging="709"/>
        <w:rPr>
          <w:rFonts w:cs="Arial"/>
          <w:b/>
          <w:sz w:val="24"/>
        </w:rPr>
      </w:pPr>
    </w:p>
    <w:p>
      <w:pPr>
        <w:ind w:left="851" w:hanging="709"/>
        <w:rPr>
          <w:rFonts w:cs="Arial"/>
          <w:b/>
          <w:sz w:val="24"/>
        </w:rPr>
      </w:pPr>
      <w:r>
        <w:rPr>
          <w:rFonts w:cs="Arial"/>
          <w:b/>
          <w:sz w:val="24"/>
        </w:rPr>
        <w:t>1.1</w:t>
      </w:r>
      <w:r>
        <w:rPr>
          <w:rFonts w:cs="Arial"/>
          <w:b/>
          <w:sz w:val="24"/>
        </w:rPr>
        <w:tab/>
        <w:t xml:space="preserve">Welche Informationen liefert allein die Gefahrenzahl 268? </w:t>
      </w:r>
    </w:p>
    <w:p>
      <w:pPr>
        <w:ind w:left="851" w:hanging="709"/>
        <w:rPr>
          <w:rFonts w:cs="Arial"/>
          <w:b/>
          <w:sz w:val="24"/>
        </w:rPr>
      </w:pPr>
      <w:r>
        <w:rPr>
          <w:rFonts w:cs="Arial"/>
          <w:b/>
          <w:sz w:val="24"/>
        </w:rPr>
        <w:t>1.2</w:t>
      </w:r>
      <w:r>
        <w:rPr>
          <w:rFonts w:cs="Arial"/>
          <w:b/>
          <w:sz w:val="24"/>
        </w:rPr>
        <w:tab/>
        <w:t>Welche Informationen bietet IGS allein nach einer Suche über die UN Nummer 1076?</w:t>
      </w:r>
    </w:p>
    <w:p>
      <w:pPr>
        <w:ind w:left="851" w:hanging="709"/>
        <w:rPr>
          <w:rFonts w:cs="Arial"/>
          <w:sz w:val="24"/>
        </w:rPr>
      </w:pPr>
    </w:p>
    <w:p>
      <w:pPr>
        <w:ind w:left="851" w:hanging="709"/>
        <w:rPr>
          <w:rFonts w:cs="Arial"/>
          <w:sz w:val="24"/>
        </w:rPr>
      </w:pPr>
      <w:r>
        <w:rPr>
          <w:rFonts w:cs="Arial"/>
          <w:sz w:val="24"/>
        </w:rPr>
        <w:t>1.1</w:t>
      </w:r>
      <w:r>
        <w:rPr>
          <w:rFonts w:cs="Arial"/>
          <w:sz w:val="24"/>
        </w:rPr>
        <w:tab/>
        <w:t>Suche Seite:</w:t>
      </w:r>
    </w:p>
    <w:p>
      <w:pPr>
        <w:ind w:left="851" w:hanging="709"/>
        <w:rPr>
          <w:rFonts w:cs="Arial"/>
          <w:sz w:val="24"/>
        </w:rPr>
      </w:pPr>
      <w:r>
        <w:rPr>
          <w:rFonts w:cs="Arial"/>
          <w:sz w:val="24"/>
        </w:rPr>
        <w:tab/>
        <w:t xml:space="preserve">Die Gefahrnummer hilft bei der Einschätzung des Gefahrenpotentials, welches von einem Stoff ausgeht. Die Bedeutung der Nummer wird in der Merkmalshilfe „i“ </w:t>
      </w:r>
    </w:p>
    <w:p>
      <w:pPr>
        <w:ind w:left="851" w:hanging="709"/>
        <w:rPr>
          <w:rFonts w:cs="Arial"/>
          <w:sz w:val="24"/>
        </w:rPr>
      </w:pPr>
    </w:p>
    <w:p>
      <w:pPr>
        <w:ind w:left="851" w:hanging="709"/>
        <w:rPr>
          <w:rFonts w:cs="Arial"/>
          <w:sz w:val="24"/>
        </w:rPr>
      </w:pPr>
      <w:r>
        <w:rPr>
          <w:rFonts w:cs="Arial"/>
          <w:noProof/>
          <w:color w:val="FF0000"/>
          <w:sz w:val="24"/>
        </w:rPr>
        <mc:AlternateContent>
          <mc:Choice Requires="wps">
            <w:drawing>
              <wp:anchor distT="0" distB="0" distL="114300" distR="114300" simplePos="0" relativeHeight="251670528" behindDoc="0" locked="0" layoutInCell="1" allowOverlap="1">
                <wp:simplePos x="0" y="0"/>
                <wp:positionH relativeFrom="column">
                  <wp:posOffset>594995</wp:posOffset>
                </wp:positionH>
                <wp:positionV relativeFrom="paragraph">
                  <wp:posOffset>55562</wp:posOffset>
                </wp:positionV>
                <wp:extent cx="593766" cy="433054"/>
                <wp:effectExtent l="38100" t="0" r="15875" b="62865"/>
                <wp:wrapNone/>
                <wp:docPr id="48" name="Gerade Verbindung mit Pfeil 48"/>
                <wp:cNvGraphicFramePr/>
                <a:graphic xmlns:a="http://schemas.openxmlformats.org/drawingml/2006/main">
                  <a:graphicData uri="http://schemas.microsoft.com/office/word/2010/wordprocessingShape">
                    <wps:wsp>
                      <wps:cNvCnPr/>
                      <wps:spPr>
                        <a:xfrm flipH="1">
                          <a:off x="0" y="0"/>
                          <a:ext cx="593766" cy="433054"/>
                        </a:xfrm>
                        <a:prstGeom prst="straightConnector1">
                          <a:avLst/>
                        </a:prstGeom>
                        <a:ln w="158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Gerade Verbindung mit Pfeil 48" o:spid="_x0000_s1026" type="#_x0000_t32" style="position:absolute;margin-left:46.85pt;margin-top:4.35pt;width:46.75pt;height:34.1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" strokecolor="red" strokeweight="1.25pt">
                <v:stroke endarrow="block" joinstyle="miter"/>
              </v:shape>
            </w:pict>
          </mc:Fallback>
        </mc:AlternateContent>
      </w:r>
      <w:r>
        <w:rPr>
          <w:rFonts w:cs="Arial"/>
          <w:noProof/>
          <w:sz w:val="24"/>
        </w:rPr>
        <w:drawing>
          <wp:anchor distT="0" distB="0" distL="114300" distR="114300" simplePos="0" relativeHeight="251646974" behindDoc="0" locked="0" layoutInCell="1" allowOverlap="1">
            <wp:simplePos x="0" y="0"/>
            <wp:positionH relativeFrom="column">
              <wp:posOffset>400050</wp:posOffset>
            </wp:positionH>
            <wp:positionV relativeFrom="paragraph">
              <wp:posOffset>69850</wp:posOffset>
            </wp:positionV>
            <wp:extent cx="4412615" cy="2051685"/>
            <wp:effectExtent l="0" t="0" r="6985" b="5715"/>
            <wp:wrapNone/>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412615" cy="2051685"/>
                    </a:xfrm>
                    <a:prstGeom prst="rect">
                      <a:avLst/>
                    </a:prstGeom>
                  </pic:spPr>
                </pic:pic>
              </a:graphicData>
            </a:graphic>
          </wp:anchor>
        </w:drawing>
      </w: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r>
        <w:rPr>
          <w:rFonts w:cs="Arial"/>
          <w:noProof/>
          <w:sz w:val="24"/>
        </w:rPr>
        <mc:AlternateContent>
          <mc:Choice Requires="wps">
            <w:drawing>
              <wp:anchor distT="0" distB="0" distL="114300" distR="114300" simplePos="0" relativeHeight="251679744" behindDoc="0" locked="0" layoutInCell="1" allowOverlap="1">
                <wp:simplePos x="0" y="0"/>
                <wp:positionH relativeFrom="column">
                  <wp:posOffset>1838325</wp:posOffset>
                </wp:positionH>
                <wp:positionV relativeFrom="paragraph">
                  <wp:posOffset>143510</wp:posOffset>
                </wp:positionV>
                <wp:extent cx="804545" cy="0"/>
                <wp:effectExtent l="0" t="0" r="33655" b="19050"/>
                <wp:wrapNone/>
                <wp:docPr id="49" name="Gerader Verbinder 49"/>
                <wp:cNvGraphicFramePr/>
                <a:graphic xmlns:a="http://schemas.openxmlformats.org/drawingml/2006/main">
                  <a:graphicData uri="http://schemas.microsoft.com/office/word/2010/wordprocessingShape">
                    <wps:wsp>
                      <wps:cNvCnPr/>
                      <wps:spPr>
                        <a:xfrm>
                          <a:off x="0" y="0"/>
                          <a:ext cx="804545"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r Verbinder 49"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4.75pt,11.3pt" to="208.1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" strokecolor="red" strokeweight="1.5pt">
                <v:stroke joinstyle="miter"/>
              </v:line>
            </w:pict>
          </mc:Fallback>
        </mc:AlternateContent>
      </w: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b/>
          <w:bCs/>
          <w:sz w:val="24"/>
        </w:rPr>
      </w:pPr>
      <w:r>
        <w:rPr>
          <w:rFonts w:cs="Arial"/>
          <w:sz w:val="24"/>
        </w:rPr>
        <w:tab/>
      </w:r>
      <w:r>
        <w:rPr>
          <w:rFonts w:cs="Arial"/>
          <w:bCs/>
          <w:sz w:val="24"/>
        </w:rPr>
        <w:t>oder nach Anwählen des Menuepunktes „Gefahrnummern“ in der unteren orangenen Menueleiste angezeigt.</w:t>
      </w:r>
    </w:p>
    <w:p>
      <w:pPr>
        <w:ind w:left="851" w:hanging="709"/>
        <w:rPr>
          <w:rFonts w:cs="Arial"/>
          <w:sz w:val="24"/>
        </w:rPr>
      </w:pPr>
      <w:r>
        <w:rPr>
          <w:rFonts w:cs="Arial"/>
          <w:noProof/>
          <w:sz w:val="24"/>
        </w:rPr>
        <w:drawing>
          <wp:anchor distT="0" distB="0" distL="114300" distR="114300" simplePos="0" relativeHeight="251647999" behindDoc="0" locked="0" layoutInCell="1" allowOverlap="1">
            <wp:simplePos x="0" y="0"/>
            <wp:positionH relativeFrom="column">
              <wp:posOffset>391795</wp:posOffset>
            </wp:positionH>
            <wp:positionV relativeFrom="paragraph">
              <wp:posOffset>193675</wp:posOffset>
            </wp:positionV>
            <wp:extent cx="5760720" cy="3068320"/>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760720" cy="3068320"/>
                    </a:xfrm>
                    <a:prstGeom prst="rect">
                      <a:avLst/>
                    </a:prstGeom>
                  </pic:spPr>
                </pic:pic>
              </a:graphicData>
            </a:graphic>
          </wp:anchor>
        </w:drawing>
      </w: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r>
        <w:rPr>
          <w:rFonts w:cs="Arial"/>
          <w:noProof/>
          <w:sz w:val="24"/>
        </w:rPr>
        <mc:AlternateContent>
          <mc:Choice Requires="wps">
            <w:drawing>
              <wp:anchor distT="0" distB="0" distL="114300" distR="114300" simplePos="0" relativeHeight="251677696" behindDoc="0" locked="0" layoutInCell="1" allowOverlap="1">
                <wp:simplePos x="0" y="0"/>
                <wp:positionH relativeFrom="column">
                  <wp:posOffset>2346960</wp:posOffset>
                </wp:positionH>
                <wp:positionV relativeFrom="paragraph">
                  <wp:posOffset>27940</wp:posOffset>
                </wp:positionV>
                <wp:extent cx="1339215" cy="0"/>
                <wp:effectExtent l="0" t="0" r="32385" b="19050"/>
                <wp:wrapNone/>
                <wp:docPr id="3" name="Gerader Verbinder 3"/>
                <wp:cNvGraphicFramePr/>
                <a:graphic xmlns:a="http://schemas.openxmlformats.org/drawingml/2006/main">
                  <a:graphicData uri="http://schemas.microsoft.com/office/word/2010/wordprocessingShape">
                    <wps:wsp>
                      <wps:cNvCnPr/>
                      <wps:spPr>
                        <a:xfrm>
                          <a:off x="0" y="0"/>
                          <a:ext cx="1339215"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r Verbinder 3"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184.8pt,2.2pt" to="290.2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" strokecolor="red" strokeweight="1.5pt">
                <v:stroke joinstyle="miter"/>
              </v:line>
            </w:pict>
          </mc:Fallback>
        </mc:AlternateContent>
      </w:r>
    </w:p>
    <w:p>
      <w:pPr>
        <w:ind w:left="851" w:hanging="709"/>
        <w:rPr>
          <w:rFonts w:cs="Arial"/>
          <w:sz w:val="24"/>
        </w:rPr>
      </w:pPr>
    </w:p>
    <w:p>
      <w:pPr>
        <w:ind w:left="851" w:hanging="709"/>
        <w:rPr>
          <w:rFonts w:cs="Arial"/>
          <w:sz w:val="24"/>
        </w:rPr>
      </w:pPr>
    </w:p>
    <w:p>
      <w:pPr>
        <w:ind w:left="851" w:hanging="709"/>
        <w:rPr>
          <w:rFonts w:cs="Arial"/>
          <w:sz w:val="24"/>
        </w:rPr>
      </w:pPr>
      <w:r>
        <w:rPr>
          <w:rFonts w:cs="Arial"/>
          <w:noProof/>
          <w:color w:val="FF0000"/>
          <w:sz w:val="24"/>
        </w:rPr>
        <mc:AlternateContent>
          <mc:Choice Requires="wps">
            <w:drawing>
              <wp:anchor distT="0" distB="0" distL="114300" distR="114300" simplePos="0" relativeHeight="251673600" behindDoc="0" locked="0" layoutInCell="1" allowOverlap="1">
                <wp:simplePos x="0" y="0"/>
                <wp:positionH relativeFrom="column">
                  <wp:posOffset>3246120</wp:posOffset>
                </wp:positionH>
                <wp:positionV relativeFrom="paragraph">
                  <wp:posOffset>80645</wp:posOffset>
                </wp:positionV>
                <wp:extent cx="568325" cy="306705"/>
                <wp:effectExtent l="38100" t="0" r="22225" b="55245"/>
                <wp:wrapNone/>
                <wp:docPr id="54" name="Gerade Verbindung mit Pfeil 54"/>
                <wp:cNvGraphicFramePr/>
                <a:graphic xmlns:a="http://schemas.openxmlformats.org/drawingml/2006/main">
                  <a:graphicData uri="http://schemas.microsoft.com/office/word/2010/wordprocessingShape">
                    <wps:wsp>
                      <wps:cNvCnPr/>
                      <wps:spPr>
                        <a:xfrm flipH="1">
                          <a:off x="0" y="0"/>
                          <a:ext cx="568325" cy="30670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54" o:spid="_x0000_s1026" type="#_x0000_t32" style="position:absolute;margin-left:255.6pt;margin-top:6.35pt;width:44.75pt;height:24.1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" strokecolor="red" strokeweight="1.5pt">
                <v:stroke endarrow="block" joinstyle="miter"/>
              </v:shape>
            </w:pict>
          </mc:Fallback>
        </mc:AlternateContent>
      </w: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bCs/>
          <w:sz w:val="24"/>
        </w:rPr>
      </w:pPr>
      <w:r>
        <w:rPr>
          <w:rFonts w:cs="Arial"/>
          <w:bCs/>
          <w:sz w:val="24"/>
        </w:rPr>
        <w:lastRenderedPageBreak/>
        <w:t>1.2</w:t>
      </w:r>
      <w:r>
        <w:rPr>
          <w:rFonts w:cs="Arial"/>
          <w:bCs/>
          <w:sz w:val="24"/>
        </w:rPr>
        <w:tab/>
      </w:r>
      <w:r>
        <w:rPr>
          <w:rFonts w:cs="Arial"/>
          <w:bCs/>
          <w:color w:val="FF0000"/>
          <w:sz w:val="24"/>
        </w:rPr>
        <w:t xml:space="preserve">1076 </w:t>
      </w:r>
      <w:r>
        <w:rPr>
          <w:rFonts w:cs="Arial"/>
          <w:bCs/>
          <w:sz w:val="24"/>
        </w:rPr>
        <w:sym w:font="Wingdings" w:char="F0E8"/>
      </w:r>
      <w:r>
        <w:rPr>
          <w:rFonts w:cs="Arial"/>
          <w:bCs/>
          <w:sz w:val="24"/>
        </w:rPr>
        <w:t>Die UN Nummer 1076 steht für den Gefahrstoff Phosgen. Zur Lagefeststellung werden als erstes, die wichtigsten einsatztechnischrelevanten Informationen zum Stoff in einer Kurzinfo angezeigt. Diese Daten sind vom Feuerwehr-Arbeitskreis ausgewählt worden um schnellstmöglich die von diesem Stoff ausgehenden Gefahren und somit die Auswirkung auf Mensch, Tier und Umwelt anzuzeigen.</w:t>
      </w:r>
    </w:p>
    <w:p>
      <w:pPr>
        <w:ind w:left="851" w:hanging="709"/>
        <w:rPr>
          <w:rFonts w:cs="Arial"/>
          <w:sz w:val="24"/>
        </w:rPr>
      </w:pPr>
    </w:p>
    <w:p>
      <w:pPr>
        <w:ind w:left="851" w:hanging="709"/>
        <w:rPr>
          <w:rFonts w:cs="Arial"/>
          <w:b/>
          <w:sz w:val="24"/>
        </w:rPr>
      </w:pPr>
      <w:r>
        <w:rPr>
          <w:rFonts w:cs="Arial"/>
          <w:b/>
          <w:sz w:val="24"/>
        </w:rPr>
        <w:t xml:space="preserve">2. </w:t>
      </w:r>
      <w:r>
        <w:rPr>
          <w:rFonts w:cs="Arial"/>
          <w:b/>
          <w:sz w:val="24"/>
        </w:rPr>
        <w:tab/>
        <w:t xml:space="preserve">Bei einer Kontrolle eines Gefahrgutlasters, der mit folgenden Zeichen versehen ist, sind die Begleitpapiere nicht mehr vollständig lesbar. </w:t>
      </w:r>
    </w:p>
    <w:p>
      <w:pPr>
        <w:ind w:left="851"/>
        <w:rPr>
          <w:rFonts w:cs="Arial"/>
          <w:b/>
          <w:sz w:val="24"/>
        </w:rPr>
      </w:pPr>
      <w:r>
        <w:rPr>
          <w:noProof/>
        </w:rPr>
        <w:drawing>
          <wp:inline distT="0" distB="0" distL="0" distR="0">
            <wp:extent cx="1990725" cy="513304"/>
            <wp:effectExtent l="0" t="0" r="0" b="127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039899" cy="525984"/>
                    </a:xfrm>
                    <a:prstGeom prst="rect">
                      <a:avLst/>
                    </a:prstGeom>
                  </pic:spPr>
                </pic:pic>
              </a:graphicData>
            </a:graphic>
          </wp:inline>
        </w:drawing>
      </w:r>
    </w:p>
    <w:p>
      <w:pPr>
        <w:ind w:left="851" w:hanging="709"/>
        <w:rPr>
          <w:rFonts w:cs="Arial"/>
          <w:b/>
          <w:sz w:val="24"/>
        </w:rPr>
      </w:pPr>
    </w:p>
    <w:p>
      <w:pPr>
        <w:ind w:left="851" w:hanging="709"/>
        <w:rPr>
          <w:rFonts w:cs="Arial"/>
          <w:b/>
          <w:sz w:val="24"/>
        </w:rPr>
      </w:pPr>
      <w:r>
        <w:rPr>
          <w:rFonts w:cs="Arial"/>
          <w:b/>
          <w:sz w:val="24"/>
        </w:rPr>
        <w:t xml:space="preserve">2.1 </w:t>
      </w:r>
      <w:r>
        <w:rPr>
          <w:rFonts w:cs="Arial"/>
          <w:b/>
          <w:sz w:val="24"/>
        </w:rPr>
        <w:tab/>
        <w:t>Um welchen Stoff handelt es sich?</w:t>
      </w:r>
    </w:p>
    <w:p>
      <w:pPr>
        <w:ind w:left="851" w:hanging="709"/>
        <w:rPr>
          <w:rFonts w:cs="Arial"/>
          <w:b/>
          <w:sz w:val="24"/>
        </w:rPr>
      </w:pPr>
      <w:r>
        <w:rPr>
          <w:rFonts w:cs="Arial"/>
          <w:b/>
          <w:sz w:val="24"/>
        </w:rPr>
        <w:t>2.2</w:t>
      </w:r>
      <w:r>
        <w:rPr>
          <w:rFonts w:cs="Arial"/>
          <w:b/>
          <w:sz w:val="24"/>
        </w:rPr>
        <w:tab/>
        <w:t>Wie bekommt man schon auf der Sucheseite allein über den Gefahrzettel schnellstmögliche Informationen zum Gefahrgut</w:t>
      </w:r>
    </w:p>
    <w:p>
      <w:pPr>
        <w:ind w:left="851" w:hanging="709"/>
        <w:rPr>
          <w:rFonts w:cs="Arial"/>
          <w:sz w:val="24"/>
        </w:rPr>
      </w:pPr>
    </w:p>
    <w:p>
      <w:pPr>
        <w:numPr>
          <w:ilvl w:val="1"/>
          <w:numId w:val="5"/>
        </w:numPr>
        <w:tabs>
          <w:tab w:val="clear" w:pos="705"/>
        </w:tabs>
        <w:ind w:left="851" w:hanging="709"/>
        <w:rPr>
          <w:rFonts w:cs="Arial"/>
          <w:bCs/>
          <w:color w:val="000000"/>
          <w:sz w:val="24"/>
          <w:lang w:val="en-US"/>
        </w:rPr>
      </w:pPr>
      <w:r>
        <w:rPr>
          <w:rFonts w:cs="Arial"/>
          <w:color w:val="FF0000"/>
          <w:sz w:val="24"/>
          <w:lang w:val="en-US"/>
        </w:rPr>
        <w:t xml:space="preserve">All*cidylether </w:t>
      </w:r>
      <w:r>
        <w:rPr>
          <w:rFonts w:cs="Arial"/>
          <w:sz w:val="24"/>
        </w:rPr>
        <w:sym w:font="Wingdings" w:char="F0E8"/>
      </w:r>
      <w:r>
        <w:rPr>
          <w:rFonts w:cs="Arial"/>
          <w:sz w:val="24"/>
          <w:lang w:val="en-US"/>
        </w:rPr>
        <w:t xml:space="preserve"> ALLYLGLYCIDYLETHER </w:t>
      </w:r>
      <w:r>
        <w:rPr>
          <w:rFonts w:cs="Arial"/>
          <w:sz w:val="24"/>
          <w:u w:val="single"/>
          <w:lang w:val="en-US"/>
        </w:rPr>
        <w:t>oder</w:t>
      </w:r>
      <w:r>
        <w:rPr>
          <w:rFonts w:cs="Arial"/>
          <w:sz w:val="24"/>
          <w:lang w:val="en-US"/>
        </w:rPr>
        <w:t xml:space="preserve"> Allylgycidylether</w:t>
      </w:r>
    </w:p>
    <w:p>
      <w:pPr>
        <w:pStyle w:val="berschrift1"/>
        <w:ind w:left="851" w:hanging="709"/>
        <w:rPr>
          <w:b w:val="0"/>
          <w:bCs w:val="0"/>
          <w:kern w:val="0"/>
          <w:sz w:val="24"/>
          <w:szCs w:val="24"/>
        </w:rPr>
      </w:pPr>
      <w:r>
        <w:rPr>
          <w:b w:val="0"/>
          <w:bCs w:val="0"/>
          <w:kern w:val="0"/>
          <w:sz w:val="24"/>
          <w:szCs w:val="24"/>
        </w:rPr>
        <w:t>2.1</w:t>
      </w:r>
      <w:r>
        <w:rPr>
          <w:b w:val="0"/>
          <w:bCs w:val="0"/>
          <w:kern w:val="0"/>
          <w:sz w:val="24"/>
          <w:szCs w:val="24"/>
        </w:rPr>
        <w:tab/>
        <w:t xml:space="preserve">Gefahrzettel-/ Piktogramme </w:t>
      </w:r>
      <w:r>
        <w:rPr>
          <w:b w:val="0"/>
          <w:bCs w:val="0"/>
          <w:kern w:val="0"/>
          <w:sz w:val="24"/>
          <w:szCs w:val="24"/>
        </w:rPr>
        <w:sym w:font="Wingdings" w:char="F0E8"/>
      </w:r>
      <w:r>
        <w:rPr>
          <w:b w:val="0"/>
          <w:bCs w:val="0"/>
          <w:kern w:val="0"/>
          <w:sz w:val="24"/>
          <w:szCs w:val="24"/>
        </w:rPr>
        <w:t xml:space="preserve"> </w:t>
      </w:r>
      <w:r>
        <w:rPr>
          <w:b w:val="0"/>
          <w:bCs w:val="0"/>
          <w:color w:val="FF0000"/>
          <w:kern w:val="0"/>
          <w:sz w:val="24"/>
          <w:szCs w:val="24"/>
        </w:rPr>
        <w:t>Merkblatt 127</w:t>
      </w:r>
      <w:r>
        <w:rPr>
          <w:b w:val="0"/>
          <w:bCs w:val="0"/>
          <w:kern w:val="0"/>
          <w:sz w:val="24"/>
          <w:szCs w:val="24"/>
        </w:rPr>
        <w:t xml:space="preserve">  </w:t>
      </w:r>
      <w:r>
        <w:rPr>
          <w:b w:val="0"/>
          <w:bCs w:val="0"/>
          <w:kern w:val="0"/>
          <w:sz w:val="24"/>
          <w:szCs w:val="24"/>
        </w:rPr>
        <w:sym w:font="Wingdings" w:char="F0E8"/>
      </w:r>
      <w:r>
        <w:rPr>
          <w:b w:val="0"/>
          <w:bCs w:val="0"/>
          <w:kern w:val="0"/>
          <w:sz w:val="24"/>
          <w:szCs w:val="24"/>
        </w:rPr>
        <w:t xml:space="preserve"> „Merkblatt 127 Brennbare Flüssigkeiten, polar, mit Wasser mischbar“ </w:t>
      </w:r>
    </w:p>
    <w:p>
      <w:pPr>
        <w:pStyle w:val="berschrift1"/>
        <w:ind w:left="851"/>
        <w:rPr>
          <w:b w:val="0"/>
          <w:bCs w:val="0"/>
          <w:kern w:val="0"/>
          <w:sz w:val="24"/>
          <w:szCs w:val="24"/>
        </w:rPr>
      </w:pPr>
      <w:r>
        <w:rPr>
          <w:bCs w:val="0"/>
          <w:color w:val="FF0000"/>
          <w:kern w:val="0"/>
          <w:sz w:val="24"/>
          <w:szCs w:val="24"/>
        </w:rPr>
        <w:t>oder</w:t>
      </w:r>
      <w:r>
        <w:rPr>
          <w:b w:val="0"/>
          <w:bCs w:val="0"/>
          <w:color w:val="FF0000"/>
          <w:kern w:val="0"/>
          <w:sz w:val="24"/>
          <w:szCs w:val="24"/>
        </w:rPr>
        <w:t xml:space="preserve"> </w:t>
      </w:r>
      <w:r>
        <w:rPr>
          <w:b w:val="0"/>
          <w:bCs w:val="0"/>
          <w:kern w:val="0"/>
          <w:sz w:val="24"/>
          <w:szCs w:val="24"/>
        </w:rPr>
        <w:t xml:space="preserve">Stoffauswahlmaske </w:t>
      </w:r>
      <w:r>
        <w:rPr>
          <w:b w:val="0"/>
          <w:bCs w:val="0"/>
          <w:kern w:val="0"/>
          <w:sz w:val="24"/>
          <w:szCs w:val="24"/>
        </w:rPr>
        <w:sym w:font="Wingdings" w:char="F0E8"/>
      </w:r>
      <w:r>
        <w:rPr>
          <w:b w:val="0"/>
          <w:bCs w:val="0"/>
          <w:kern w:val="0"/>
          <w:sz w:val="24"/>
          <w:szCs w:val="24"/>
        </w:rPr>
        <w:t xml:space="preserve"> </w:t>
      </w:r>
      <w:r>
        <w:rPr>
          <w:b w:val="0"/>
          <w:bCs w:val="0"/>
          <w:color w:val="FF0000"/>
          <w:kern w:val="0"/>
          <w:sz w:val="24"/>
          <w:szCs w:val="24"/>
        </w:rPr>
        <w:t>Merkblatt 129</w:t>
      </w:r>
      <w:r>
        <w:rPr>
          <w:b w:val="0"/>
          <w:bCs w:val="0"/>
          <w:kern w:val="0"/>
          <w:sz w:val="24"/>
          <w:szCs w:val="24"/>
        </w:rPr>
        <w:t xml:space="preserve"> „Merkblatt 129 Brennbare Flüssigkeiten, polar, mit Wasser mischbar, </w:t>
      </w:r>
      <w:r>
        <w:rPr>
          <w:b w:val="0"/>
          <w:bCs w:val="0"/>
          <w:kern w:val="0"/>
          <w:sz w:val="24"/>
          <w:szCs w:val="24"/>
          <w:u w:val="single"/>
        </w:rPr>
        <w:t>schwach toxisch“</w:t>
      </w:r>
      <w:r>
        <w:rPr>
          <w:b w:val="0"/>
          <w:bCs w:val="0"/>
          <w:kern w:val="0"/>
          <w:sz w:val="24"/>
          <w:szCs w:val="24"/>
        </w:rPr>
        <w:t xml:space="preserve"> wenn man über die UN Nummer den Stoff identifizieren kann.</w:t>
      </w:r>
    </w:p>
    <w:p>
      <w:pPr>
        <w:pStyle w:val="berschrift1"/>
        <w:ind w:left="851"/>
        <w:rPr>
          <w:b w:val="0"/>
          <w:bCs w:val="0"/>
          <w:kern w:val="0"/>
          <w:sz w:val="24"/>
          <w:szCs w:val="24"/>
        </w:rPr>
      </w:pPr>
      <w:r>
        <w:rPr>
          <w:b w:val="0"/>
          <w:bCs w:val="0"/>
          <w:color w:val="FF0000"/>
          <w:kern w:val="0"/>
          <w:sz w:val="24"/>
          <w:szCs w:val="24"/>
        </w:rPr>
        <w:t>Hinweis</w:t>
      </w:r>
      <w:r>
        <w:rPr>
          <w:b w:val="0"/>
          <w:bCs w:val="0"/>
          <w:kern w:val="0"/>
          <w:sz w:val="24"/>
          <w:szCs w:val="24"/>
        </w:rPr>
        <w:t>: Die Merkblätter beziehen sich immer auf eine Gruppe von Stoffen.</w:t>
      </w:r>
    </w:p>
    <w:p>
      <w:r>
        <w:tab/>
      </w:r>
    </w:p>
    <w:p>
      <w:pPr>
        <w:ind w:left="851" w:hanging="709"/>
        <w:rPr>
          <w:rFonts w:cs="Arial"/>
          <w:sz w:val="24"/>
        </w:rPr>
      </w:pPr>
    </w:p>
    <w:p>
      <w:pPr>
        <w:ind w:left="851" w:hanging="709"/>
        <w:rPr>
          <w:rFonts w:cs="Arial"/>
          <w:b/>
          <w:iCs/>
          <w:color w:val="000000"/>
          <w:sz w:val="24"/>
        </w:rPr>
      </w:pPr>
      <w:r>
        <w:rPr>
          <w:rFonts w:cs="Arial"/>
          <w:noProof/>
          <w:sz w:val="24"/>
        </w:rPr>
        <w:t>3</w:t>
      </w:r>
      <w:r>
        <w:rPr>
          <w:rFonts w:cs="Arial"/>
          <w:noProof/>
          <w:sz w:val="24"/>
        </w:rPr>
        <w:tab/>
      </w:r>
      <w:r>
        <w:rPr>
          <w:rFonts w:cs="Arial"/>
          <w:b/>
          <w:iCs/>
          <w:color w:val="000000"/>
          <w:sz w:val="24"/>
        </w:rPr>
        <w:t xml:space="preserve">Bei einer Verkehrskontrolle im Mecklenburg- Vorpommerischen Stralsund werden mehrere Pakete (Gesamtgewicht 10 kg) eines weißen Feststoffs sichergestellt. Die Pakete haben eine Beschriftung in chinesischer Sprache. Der Inhalt konnte aber über die CAS Nummer </w:t>
      </w:r>
      <w:r>
        <w:rPr>
          <w:rFonts w:cs="Arial"/>
          <w:sz w:val="24"/>
        </w:rPr>
        <w:t xml:space="preserve">59708-52-0 </w:t>
      </w:r>
      <w:r>
        <w:rPr>
          <w:rFonts w:cs="Arial"/>
          <w:b/>
          <w:iCs/>
          <w:color w:val="000000"/>
          <w:sz w:val="24"/>
        </w:rPr>
        <w:t xml:space="preserve">identifiziert werden. </w:t>
      </w:r>
    </w:p>
    <w:p>
      <w:pPr>
        <w:ind w:left="851" w:hanging="709"/>
        <w:rPr>
          <w:rFonts w:cs="Arial"/>
          <w:b/>
          <w:iCs/>
          <w:color w:val="000000"/>
          <w:sz w:val="24"/>
        </w:rPr>
      </w:pPr>
      <w:r>
        <w:rPr>
          <w:rFonts w:cs="Arial"/>
          <w:b/>
          <w:iCs/>
          <w:color w:val="000000"/>
          <w:sz w:val="24"/>
        </w:rPr>
        <w:t>3.1</w:t>
      </w:r>
      <w:r>
        <w:rPr>
          <w:rFonts w:cs="Arial"/>
          <w:b/>
          <w:iCs/>
          <w:color w:val="000000"/>
          <w:sz w:val="24"/>
        </w:rPr>
        <w:tab/>
        <w:t>Um welchen Stoff handelt es sich?</w:t>
      </w:r>
    </w:p>
    <w:p>
      <w:pPr>
        <w:ind w:left="851" w:hanging="709"/>
        <w:rPr>
          <w:rFonts w:cs="Arial"/>
          <w:b/>
          <w:iCs/>
          <w:color w:val="000000"/>
          <w:sz w:val="24"/>
        </w:rPr>
      </w:pPr>
      <w:r>
        <w:rPr>
          <w:rFonts w:cs="Arial"/>
          <w:b/>
          <w:iCs/>
          <w:color w:val="000000"/>
          <w:sz w:val="24"/>
        </w:rPr>
        <w:t>3.2</w:t>
      </w:r>
      <w:r>
        <w:rPr>
          <w:rFonts w:cs="Arial"/>
          <w:b/>
          <w:iCs/>
          <w:color w:val="000000"/>
          <w:sz w:val="24"/>
        </w:rPr>
        <w:tab/>
        <w:t>Anhand der analgetischen Potenz kann man die Wirkstärke eines Betäubungsmittels feststellen. Wie ist der gesuchte Stoff zu beurteilen?</w:t>
      </w:r>
    </w:p>
    <w:p>
      <w:pPr>
        <w:ind w:left="851" w:hanging="709"/>
        <w:rPr>
          <w:rFonts w:cs="Arial"/>
          <w:iCs/>
          <w:color w:val="000000"/>
          <w:sz w:val="24"/>
        </w:rPr>
      </w:pPr>
      <w:r>
        <w:rPr>
          <w:rFonts w:cs="Arial"/>
          <w:iCs/>
          <w:color w:val="000000"/>
          <w:sz w:val="24"/>
        </w:rPr>
        <w:t>3.1</w:t>
      </w:r>
      <w:r>
        <w:rPr>
          <w:rFonts w:cs="Arial"/>
          <w:iCs/>
          <w:color w:val="000000"/>
          <w:sz w:val="24"/>
        </w:rPr>
        <w:tab/>
      </w:r>
      <w:r>
        <w:rPr>
          <w:rFonts w:cs="Arial"/>
          <w:iCs/>
          <w:color w:val="FF0000"/>
          <w:sz w:val="24"/>
        </w:rPr>
        <w:t>59708-52-0:</w:t>
      </w:r>
      <w:r>
        <w:rPr>
          <w:rFonts w:cs="Arial"/>
          <w:iCs/>
          <w:color w:val="000000"/>
          <w:sz w:val="24"/>
        </w:rPr>
        <w:t xml:space="preserve"> </w:t>
      </w:r>
      <w:r>
        <w:rPr>
          <w:rFonts w:cs="Arial"/>
          <w:color w:val="333333"/>
          <w:sz w:val="24"/>
          <w:shd w:val="clear" w:color="auto" w:fill="FFFFFF"/>
        </w:rPr>
        <w:t xml:space="preserve">Methyl-[1-phenethyl-4-(N-phenylpropionamido)-4-piperidincarboxylat] oder </w:t>
      </w:r>
      <w:r>
        <w:rPr>
          <w:rFonts w:cs="Arial"/>
          <w:iCs/>
          <w:color w:val="000000"/>
          <w:sz w:val="24"/>
        </w:rPr>
        <w:t>Carfentanyl</w:t>
      </w:r>
    </w:p>
    <w:p>
      <w:pPr>
        <w:ind w:left="851" w:hanging="709"/>
        <w:rPr>
          <w:rFonts w:cs="Arial"/>
          <w:b/>
          <w:iCs/>
          <w:color w:val="000000"/>
          <w:sz w:val="24"/>
        </w:rPr>
      </w:pPr>
      <w:r>
        <w:rPr>
          <w:rFonts w:cs="Arial"/>
          <w:iCs/>
          <w:color w:val="000000"/>
          <w:sz w:val="24"/>
        </w:rPr>
        <w:t>3.2</w:t>
      </w:r>
      <w:r>
        <w:rPr>
          <w:rFonts w:cs="Arial"/>
          <w:iCs/>
          <w:color w:val="000000"/>
          <w:sz w:val="24"/>
        </w:rPr>
        <w:tab/>
        <w:t xml:space="preserve">Nach dem Anwählen des Stoffes </w:t>
      </w:r>
      <w:r>
        <w:rPr>
          <w:rFonts w:cs="Arial"/>
          <w:iCs/>
          <w:color w:val="FF0000"/>
          <w:sz w:val="24"/>
        </w:rPr>
        <w:t>:</w:t>
      </w:r>
      <w:r>
        <w:rPr>
          <w:rFonts w:cs="Arial"/>
          <w:iCs/>
          <w:color w:val="000000"/>
          <w:sz w:val="24"/>
        </w:rPr>
        <w:t xml:space="preserve"> </w:t>
      </w:r>
      <w:r>
        <w:rPr>
          <w:rFonts w:cs="Arial"/>
          <w:color w:val="333333"/>
          <w:sz w:val="24"/>
          <w:shd w:val="clear" w:color="auto" w:fill="FFFFFF"/>
        </w:rPr>
        <w:t xml:space="preserve">Methyl-[1-phenethyl-4-(N-phenylpropionamido)-4-piperidincarboxylat] </w:t>
      </w:r>
      <w:r>
        <w:rPr>
          <w:rFonts w:cs="Arial"/>
          <w:iCs/>
          <w:color w:val="000000"/>
          <w:sz w:val="24"/>
        </w:rPr>
        <w:t>im roten Menueband</w:t>
      </w:r>
      <w:r>
        <w:rPr>
          <w:rFonts w:cs="Arial"/>
          <w:b/>
          <w:iCs/>
          <w:color w:val="000000"/>
          <w:sz w:val="24"/>
        </w:rPr>
        <w:t xml:space="preserve"> </w:t>
      </w:r>
      <w:r>
        <w:rPr>
          <w:rFonts w:cs="Arial"/>
          <w:iCs/>
          <w:color w:val="000000"/>
          <w:sz w:val="24"/>
        </w:rPr>
        <w:t>den Punkt</w:t>
      </w:r>
      <w:r>
        <w:rPr>
          <w:rFonts w:cs="Arial"/>
          <w:b/>
          <w:iCs/>
          <w:color w:val="000000"/>
          <w:sz w:val="24"/>
        </w:rPr>
        <w:t xml:space="preserve"> </w:t>
      </w:r>
      <w:r>
        <w:rPr>
          <w:rFonts w:cs="Arial"/>
          <w:iCs/>
          <w:color w:val="FF0000"/>
          <w:sz w:val="24"/>
        </w:rPr>
        <w:t xml:space="preserve">Weitere Informationen </w:t>
      </w:r>
      <w:r>
        <w:rPr>
          <w:rFonts w:cs="Arial"/>
          <w:iCs/>
          <w:sz w:val="24"/>
        </w:rPr>
        <w:t>anwählen.</w:t>
      </w:r>
      <w:r>
        <w:rPr>
          <w:rFonts w:cs="Arial"/>
          <w:iCs/>
          <w:color w:val="000000"/>
          <w:sz w:val="24"/>
        </w:rPr>
        <w:t xml:space="preserve">(damit Sprung in IGS Stoffliste) </w:t>
      </w:r>
      <w:r>
        <w:rPr>
          <w:rFonts w:cs="Arial"/>
          <w:b/>
          <w:iCs/>
          <w:color w:val="000000"/>
          <w:sz w:val="24"/>
        </w:rPr>
        <w:sym w:font="Wingdings" w:char="F0E8"/>
      </w:r>
      <w:r>
        <w:rPr>
          <w:rFonts w:cs="Arial"/>
          <w:b/>
          <w:iCs/>
          <w:color w:val="000000"/>
          <w:sz w:val="24"/>
        </w:rPr>
        <w:t xml:space="preserve"> </w:t>
      </w:r>
      <w:r>
        <w:rPr>
          <w:rFonts w:cs="Arial"/>
          <w:iCs/>
          <w:color w:val="000000"/>
          <w:sz w:val="24"/>
        </w:rPr>
        <w:t>Gefahren / Schutzmaßnahmen</w:t>
      </w:r>
      <w:r>
        <w:rPr>
          <w:rFonts w:cs="Arial"/>
          <w:iCs/>
          <w:color w:val="000000"/>
          <w:sz w:val="24"/>
        </w:rPr>
        <w:sym w:font="Wingdings" w:char="F0E8"/>
      </w:r>
      <w:r>
        <w:rPr>
          <w:rFonts w:cs="Arial"/>
          <w:iCs/>
          <w:color w:val="000000"/>
          <w:sz w:val="24"/>
        </w:rPr>
        <w:t xml:space="preserve"> medizinische Hinweise: </w:t>
      </w:r>
      <w:r>
        <w:rPr>
          <w:rFonts w:cs="Arial"/>
          <w:bCs/>
          <w:color w:val="3366FF"/>
          <w:sz w:val="24"/>
          <w:u w:val="single"/>
        </w:rPr>
        <w:t xml:space="preserve">Analgetische Potenz </w:t>
      </w:r>
      <w:r>
        <w:rPr>
          <w:rFonts w:cs="Arial"/>
          <w:bCs/>
          <w:sz w:val="24"/>
        </w:rPr>
        <w:t xml:space="preserve"> oder nach dem Wechsel in IGS Stoffliste hier im Feld </w:t>
      </w:r>
      <w:r>
        <w:rPr>
          <w:rFonts w:cs="Arial"/>
          <w:bCs/>
          <w:color w:val="92D050"/>
          <w:sz w:val="24"/>
        </w:rPr>
        <w:t>Themen</w:t>
      </w:r>
      <w:r>
        <w:rPr>
          <w:rFonts w:cs="Arial"/>
          <w:bCs/>
          <w:sz w:val="24"/>
        </w:rPr>
        <w:t xml:space="preserve"> analgetische Potenz eingeben. Das System schlägt einem Menüpunkte vor. Wählt man einen dieser Punkte aus, springt man gleich an die richtige Stelle im Menue.</w:t>
      </w:r>
    </w:p>
    <w:p>
      <w:pPr>
        <w:ind w:left="851" w:hanging="709"/>
        <w:jc w:val="both"/>
        <w:rPr>
          <w:rFonts w:cs="Arial"/>
          <w:noProof/>
          <w:sz w:val="24"/>
        </w:rPr>
      </w:pPr>
      <w:r>
        <w:rPr>
          <w:rFonts w:cs="Arial"/>
          <w:noProof/>
          <w:sz w:val="24"/>
        </w:rPr>
        <w:tab/>
      </w:r>
      <w:r>
        <w:rPr>
          <w:rFonts w:cs="Arial"/>
          <w:noProof/>
          <w:sz w:val="24"/>
        </w:rPr>
        <w:drawing>
          <wp:inline distT="0" distB="0" distL="0" distR="0">
            <wp:extent cx="5981700" cy="6985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81700" cy="698500"/>
                    </a:xfrm>
                    <a:prstGeom prst="rect">
                      <a:avLst/>
                    </a:prstGeom>
                    <a:noFill/>
                    <a:ln>
                      <a:noFill/>
                    </a:ln>
                  </pic:spPr>
                </pic:pic>
              </a:graphicData>
            </a:graphic>
          </wp:inline>
        </w:drawing>
      </w:r>
    </w:p>
    <w:p>
      <w:pPr>
        <w:ind w:left="851" w:hanging="709"/>
        <w:rPr>
          <w:rFonts w:cs="Arial"/>
          <w:noProof/>
          <w:sz w:val="24"/>
        </w:rPr>
      </w:pPr>
      <w:r>
        <w:rPr>
          <w:rFonts w:cs="Arial"/>
          <w:noProof/>
          <w:sz w:val="24"/>
        </w:rPr>
        <w:tab/>
      </w:r>
      <w:r>
        <w:rPr>
          <w:rFonts w:cs="Arial"/>
          <w:noProof/>
          <w:sz w:val="24"/>
          <w:u w:val="single"/>
        </w:rPr>
        <w:t>Fazit:</w:t>
      </w:r>
      <w:r>
        <w:rPr>
          <w:rFonts w:cs="Arial"/>
          <w:noProof/>
          <w:sz w:val="24"/>
        </w:rPr>
        <w:t xml:space="preserve"> Die Freisetzung der Gesamtmenge wäre katastrophal.</w:t>
      </w:r>
    </w:p>
    <w:p>
      <w:pPr>
        <w:ind w:left="851" w:hanging="709"/>
        <w:rPr>
          <w:rFonts w:cs="Arial"/>
          <w:sz w:val="24"/>
        </w:rPr>
      </w:pPr>
      <w:r>
        <w:rPr>
          <w:rFonts w:cs="Arial"/>
          <w:b/>
          <w:bCs/>
          <w:sz w:val="24"/>
        </w:rPr>
        <w:lastRenderedPageBreak/>
        <w:t xml:space="preserve">4. </w:t>
      </w:r>
      <w:r>
        <w:rPr>
          <w:rFonts w:cs="Arial"/>
          <w:b/>
          <w:bCs/>
          <w:sz w:val="24"/>
        </w:rPr>
        <w:tab/>
        <w:t>An der Uni wird beim Aufräumen eines alten laboreigenen Chemikalienlagers eine alte Flasche mit einer stark riechenden Substanz zerbrochen. Der Geruch verteilt sich schnell über den ganzen Flur.</w:t>
      </w:r>
    </w:p>
    <w:p>
      <w:pPr>
        <w:ind w:left="851" w:hanging="709"/>
        <w:rPr>
          <w:rFonts w:cs="Arial"/>
          <w:sz w:val="24"/>
        </w:rPr>
      </w:pPr>
      <w:r>
        <w:rPr>
          <w:rFonts w:cs="Arial"/>
          <w:b/>
          <w:bCs/>
          <w:sz w:val="24"/>
        </w:rPr>
        <w:tab/>
        <w:t>Auf dem handgeschriebenen Etikett ist nur noch ein Teil des Namens und der Summenformel zu lesen.</w:t>
      </w:r>
    </w:p>
    <w:p>
      <w:pPr>
        <w:ind w:left="851" w:hanging="709"/>
        <w:rPr>
          <w:rFonts w:cs="Arial"/>
          <w:sz w:val="24"/>
        </w:rPr>
      </w:pPr>
      <w:r>
        <w:rPr>
          <w:rFonts w:cs="Arial"/>
          <w:b/>
          <w:bCs/>
          <w:sz w:val="24"/>
        </w:rPr>
        <w:tab/>
        <w:t>Im Nachbarlabor werden zum gleichen Zeitpunkt Gasmessungen mit Prüfröhrchen für den Stoff Acrylnitril gemacht. Bei der Blindprobe mit Raumluft kommt es zu einer Farbreaktion der im Röhrchen befindlichen Substanz.</w:t>
      </w:r>
    </w:p>
    <w:p>
      <w:pPr>
        <w:ind w:left="851" w:hanging="709"/>
        <w:rPr>
          <w:rFonts w:cs="Arial"/>
          <w:sz w:val="24"/>
        </w:rPr>
      </w:pPr>
      <w:r>
        <w:rPr>
          <w:rFonts w:cs="Arial"/>
          <w:b/>
          <w:sz w:val="24"/>
        </w:rPr>
        <w:t>4.1</w:t>
      </w:r>
      <w:r>
        <w:rPr>
          <w:rFonts w:cs="Arial"/>
          <w:b/>
          <w:sz w:val="24"/>
        </w:rPr>
        <w:tab/>
        <w:t>Welcher Stoff war in der Flasche?</w:t>
      </w:r>
      <w:r>
        <w:rPr>
          <w:rFonts w:cs="Arial"/>
          <w:sz w:val="24"/>
        </w:rPr>
        <w:t xml:space="preserve"> </w:t>
      </w:r>
    </w:p>
    <w:p>
      <w:pPr>
        <w:ind w:left="851" w:hanging="709"/>
        <w:rPr>
          <w:rFonts w:cs="Arial"/>
          <w:sz w:val="24"/>
        </w:rPr>
      </w:pPr>
    </w:p>
    <w:p>
      <w:pPr>
        <w:ind w:left="851" w:hanging="709"/>
        <w:rPr>
          <w:rFonts w:cs="Arial"/>
          <w:sz w:val="24"/>
        </w:rPr>
      </w:pPr>
      <w:r>
        <w:rPr>
          <w:rFonts w:cs="Arial"/>
          <w:noProof/>
          <w:sz w:val="24"/>
        </w:rPr>
        <w:drawing>
          <wp:anchor distT="0" distB="0" distL="114300" distR="114300" simplePos="0" relativeHeight="251666432" behindDoc="0" locked="0" layoutInCell="1" allowOverlap="1">
            <wp:simplePos x="0" y="0"/>
            <wp:positionH relativeFrom="column">
              <wp:posOffset>440055</wp:posOffset>
            </wp:positionH>
            <wp:positionV relativeFrom="paragraph">
              <wp:posOffset>3175</wp:posOffset>
            </wp:positionV>
            <wp:extent cx="5060950" cy="1556529"/>
            <wp:effectExtent l="0" t="0" r="6350" b="5715"/>
            <wp:wrapNone/>
            <wp:docPr id="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60950" cy="1556529"/>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sz w:val="24"/>
        </w:rPr>
        <w:t>4.1</w:t>
      </w:r>
      <w:r>
        <w:rPr>
          <w:rFonts w:cs="Arial"/>
          <w:sz w:val="24"/>
        </w:rPr>
        <w:tab/>
      </w: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r>
        <w:rPr>
          <w:rFonts w:cs="Arial"/>
          <w:sz w:val="24"/>
        </w:rPr>
        <w:tab/>
        <w:t>In der Flasche befand sich die Chemikalie „Thiophen“.</w:t>
      </w:r>
    </w:p>
    <w:p>
      <w:pPr>
        <w:rPr>
          <w:rFonts w:cs="Arial"/>
          <w:sz w:val="24"/>
        </w:rPr>
      </w:pPr>
    </w:p>
    <w:p>
      <w:pPr>
        <w:ind w:left="851" w:hanging="709"/>
        <w:rPr>
          <w:rFonts w:cs="Arial"/>
          <w:b/>
          <w:color w:val="000000"/>
          <w:sz w:val="24"/>
        </w:rPr>
      </w:pPr>
      <w:r>
        <w:rPr>
          <w:rFonts w:cs="Arial"/>
          <w:b/>
          <w:sz w:val="24"/>
        </w:rPr>
        <w:t>5.</w:t>
      </w:r>
      <w:r>
        <w:rPr>
          <w:rFonts w:cs="Arial"/>
          <w:b/>
          <w:sz w:val="24"/>
        </w:rPr>
        <w:tab/>
      </w:r>
      <w:r>
        <w:rPr>
          <w:rFonts w:cs="Arial"/>
          <w:b/>
          <w:color w:val="000000"/>
          <w:sz w:val="24"/>
        </w:rPr>
        <w:t>Bei einem Unfall in Recklinghausen ist auf der Herner Straße 141 (51.5926, 7.20858) in der Nacht ein Gefahrguttransporter, der Schwefeldioxid in Gasstahlflaschen geladen hatte, umgekippt. Der Gefahrstoff droht auszutreten. Der Wind kommt aus südlicher Richtung.</w:t>
      </w:r>
    </w:p>
    <w:p>
      <w:pPr>
        <w:autoSpaceDE w:val="0"/>
        <w:autoSpaceDN w:val="0"/>
        <w:adjustRightInd w:val="0"/>
        <w:ind w:left="851" w:hanging="709"/>
        <w:rPr>
          <w:rFonts w:cs="Arial"/>
          <w:color w:val="000000"/>
          <w:sz w:val="24"/>
        </w:rPr>
      </w:pPr>
      <w:r>
        <w:rPr>
          <w:rFonts w:cs="Arial"/>
          <w:b/>
          <w:color w:val="000000"/>
          <w:sz w:val="24"/>
        </w:rPr>
        <w:t xml:space="preserve">5.1 </w:t>
      </w:r>
      <w:r>
        <w:rPr>
          <w:rFonts w:cs="Arial"/>
          <w:b/>
          <w:color w:val="000000"/>
          <w:sz w:val="24"/>
        </w:rPr>
        <w:tab/>
        <w:t>Liegt bei einer kleinen Leckage die Vorderbruchstraße innerhalb des abzusperrenden Gebietes?</w:t>
      </w:r>
      <w:r>
        <w:rPr>
          <w:rFonts w:cs="Arial"/>
          <w:color w:val="000000"/>
          <w:sz w:val="24"/>
        </w:rPr>
        <w:t xml:space="preserve"> </w:t>
      </w:r>
    </w:p>
    <w:p>
      <w:pPr>
        <w:ind w:left="851" w:hanging="709"/>
        <w:rPr>
          <w:rFonts w:cs="Arial"/>
          <w:color w:val="000000"/>
          <w:sz w:val="24"/>
        </w:rPr>
      </w:pPr>
    </w:p>
    <w:p>
      <w:pPr>
        <w:autoSpaceDE w:val="0"/>
        <w:autoSpaceDN w:val="0"/>
        <w:adjustRightInd w:val="0"/>
        <w:ind w:left="851" w:hanging="709"/>
        <w:rPr>
          <w:rFonts w:cs="Arial"/>
          <w:color w:val="000000"/>
          <w:sz w:val="24"/>
        </w:rPr>
      </w:pPr>
      <w:r>
        <w:rPr>
          <w:rFonts w:cs="Arial"/>
          <w:color w:val="000000"/>
          <w:sz w:val="24"/>
        </w:rPr>
        <w:t>5.1</w:t>
      </w:r>
      <w:r>
        <w:rPr>
          <w:rFonts w:cs="Arial"/>
          <w:color w:val="000000"/>
          <w:sz w:val="24"/>
        </w:rPr>
        <w:tab/>
      </w:r>
      <w:r>
        <w:rPr>
          <w:rFonts w:cs="Arial"/>
          <w:color w:val="FF0000"/>
          <w:sz w:val="24"/>
        </w:rPr>
        <w:t>Schwefeldioxid</w:t>
      </w:r>
      <w:r>
        <w:rPr>
          <w:rFonts w:cs="Arial"/>
          <w:color w:val="000000"/>
          <w:sz w:val="24"/>
        </w:rPr>
        <w:sym w:font="Wingdings" w:char="F0E8"/>
      </w:r>
      <w:r>
        <w:rPr>
          <w:rFonts w:cs="Arial"/>
          <w:color w:val="000000"/>
          <w:sz w:val="24"/>
        </w:rPr>
        <w:t xml:space="preserve"> im Menueband „ERG Ausbreitungsrechnung“</w:t>
      </w:r>
    </w:p>
    <w:p>
      <w:pPr>
        <w:autoSpaceDE w:val="0"/>
        <w:autoSpaceDN w:val="0"/>
        <w:adjustRightInd w:val="0"/>
        <w:ind w:left="851" w:hanging="709"/>
        <w:rPr>
          <w:rFonts w:cs="Arial"/>
          <w:color w:val="000000"/>
          <w:sz w:val="24"/>
        </w:rPr>
      </w:pPr>
      <w:r>
        <w:rPr>
          <w:rFonts w:cs="Arial"/>
          <w:noProof/>
          <w:color w:val="000000"/>
          <w:sz w:val="24"/>
        </w:rPr>
        <mc:AlternateContent>
          <mc:Choice Requires="wps">
            <w:drawing>
              <wp:anchor distT="0" distB="0" distL="114300" distR="114300" simplePos="0" relativeHeight="251662336" behindDoc="0" locked="0" layoutInCell="1" allowOverlap="1">
                <wp:simplePos x="0" y="0"/>
                <wp:positionH relativeFrom="column">
                  <wp:posOffset>437515</wp:posOffset>
                </wp:positionH>
                <wp:positionV relativeFrom="paragraph">
                  <wp:posOffset>574040</wp:posOffset>
                </wp:positionV>
                <wp:extent cx="90805" cy="133350"/>
                <wp:effectExtent l="3810" t="0" r="635" b="0"/>
                <wp:wrapNone/>
                <wp:docPr id="25"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6" o:spid="_x0000_s1026" style="position:absolute;margin-left:34.45pt;margin-top:45.2pt;width:7.15pt;height: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" stroked="f"/>
            </w:pict>
          </mc:Fallback>
        </mc:AlternateContent>
      </w:r>
      <w:r>
        <w:rPr>
          <w:rFonts w:cs="Arial"/>
          <w:color w:val="000000"/>
          <w:sz w:val="24"/>
        </w:rPr>
        <w:tab/>
      </w:r>
    </w:p>
    <w:p>
      <w:pPr>
        <w:autoSpaceDE w:val="0"/>
        <w:autoSpaceDN w:val="0"/>
        <w:adjustRightInd w:val="0"/>
        <w:spacing w:after="240"/>
        <w:ind w:left="851" w:hanging="709"/>
        <w:rPr>
          <w:rFonts w:cs="Arial"/>
          <w:color w:val="000000"/>
          <w:sz w:val="24"/>
        </w:rPr>
      </w:pPr>
      <w:r>
        <w:rPr>
          <w:rFonts w:cs="Arial"/>
          <w:color w:val="000000"/>
          <w:sz w:val="24"/>
        </w:rPr>
        <w:tab/>
        <w:t>Eingabe der Straße bzw. der GPS Daten oder Adresse, der Windrichtung, der Tageszeit und der Menge des ausgetretenen Gefahrgutes.</w:t>
      </w:r>
    </w:p>
    <w:p>
      <w:pPr>
        <w:autoSpaceDE w:val="0"/>
        <w:autoSpaceDN w:val="0"/>
        <w:adjustRightInd w:val="0"/>
        <w:ind w:left="851" w:hanging="709"/>
        <w:rPr>
          <w:rFonts w:cs="Arial"/>
          <w:color w:val="000000"/>
          <w:sz w:val="24"/>
        </w:rPr>
      </w:pPr>
      <w:r>
        <w:rPr>
          <w:rFonts w:cs="Arial"/>
          <w:noProof/>
          <w:sz w:val="24"/>
        </w:rPr>
        <w:drawing>
          <wp:anchor distT="0" distB="0" distL="114300" distR="114300" simplePos="0" relativeHeight="251663360" behindDoc="0" locked="0" layoutInCell="1" allowOverlap="1">
            <wp:simplePos x="0" y="0"/>
            <wp:positionH relativeFrom="column">
              <wp:posOffset>541655</wp:posOffset>
            </wp:positionH>
            <wp:positionV relativeFrom="paragraph">
              <wp:posOffset>5080</wp:posOffset>
            </wp:positionV>
            <wp:extent cx="4536360" cy="2381250"/>
            <wp:effectExtent l="0" t="0" r="0" b="0"/>
            <wp:wrapNone/>
            <wp:docPr id="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48644" cy="238769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color w:val="000000"/>
          <w:sz w:val="24"/>
        </w:rPr>
        <w:tab/>
      </w:r>
    </w:p>
    <w:p>
      <w:pPr>
        <w:autoSpaceDE w:val="0"/>
        <w:autoSpaceDN w:val="0"/>
        <w:adjustRightInd w:val="0"/>
        <w:ind w:left="851" w:hanging="709"/>
        <w:rPr>
          <w:rFonts w:cs="Arial"/>
          <w:color w:val="000000"/>
          <w:sz w:val="24"/>
        </w:rPr>
      </w:pPr>
    </w:p>
    <w:p>
      <w:pPr>
        <w:autoSpaceDE w:val="0"/>
        <w:autoSpaceDN w:val="0"/>
        <w:adjustRightInd w:val="0"/>
        <w:ind w:left="851" w:hanging="709"/>
        <w:rPr>
          <w:rFonts w:cs="Arial"/>
          <w:color w:val="000000"/>
          <w:sz w:val="24"/>
        </w:rPr>
      </w:pPr>
      <w:r>
        <w:rPr>
          <w:rFonts w:cs="Arial"/>
          <w:color w:val="000000"/>
          <w:sz w:val="24"/>
        </w:rPr>
        <w:tab/>
      </w:r>
    </w:p>
    <w:p>
      <w:pPr>
        <w:autoSpaceDE w:val="0"/>
        <w:autoSpaceDN w:val="0"/>
        <w:adjustRightInd w:val="0"/>
        <w:ind w:left="851" w:hanging="709"/>
        <w:rPr>
          <w:rFonts w:cs="Arial"/>
          <w:color w:val="000000"/>
          <w:sz w:val="24"/>
        </w:rPr>
      </w:pPr>
    </w:p>
    <w:p>
      <w:pPr>
        <w:autoSpaceDE w:val="0"/>
        <w:autoSpaceDN w:val="0"/>
        <w:adjustRightInd w:val="0"/>
        <w:ind w:left="851" w:hanging="709"/>
        <w:rPr>
          <w:rFonts w:cs="Arial"/>
          <w:color w:val="000000"/>
          <w:sz w:val="24"/>
        </w:rPr>
      </w:pPr>
      <w:r>
        <w:rPr>
          <w:rFonts w:cs="Arial"/>
          <w:noProof/>
          <w:sz w:val="24"/>
        </w:rPr>
        <mc:AlternateContent>
          <mc:Choice Requires="wps">
            <w:drawing>
              <wp:anchor distT="0" distB="0" distL="114300" distR="114300" simplePos="0" relativeHeight="251664384" behindDoc="0" locked="0" layoutInCell="1" allowOverlap="1">
                <wp:simplePos x="0" y="0"/>
                <wp:positionH relativeFrom="column">
                  <wp:posOffset>2025015</wp:posOffset>
                </wp:positionH>
                <wp:positionV relativeFrom="paragraph">
                  <wp:posOffset>175895</wp:posOffset>
                </wp:positionV>
                <wp:extent cx="730250" cy="589280"/>
                <wp:effectExtent l="32385" t="44450" r="37465" b="52070"/>
                <wp:wrapNone/>
                <wp:docPr id="24" name="Oval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90009">
                          <a:off x="0" y="0"/>
                          <a:ext cx="730250" cy="589280"/>
                        </a:xfrm>
                        <a:prstGeom prst="ellipse">
                          <a:avLst/>
                        </a:prstGeom>
                        <a:solidFill>
                          <a:srgbClr val="FFFFFF">
                            <a:alpha val="0"/>
                          </a:srgbClr>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8" o:spid="_x0000_s1026" style="position:absolute;margin-left:159.45pt;margin-top:13.85pt;width:57.5pt;height:46.4pt;rotation:-862900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" strokecolor="red">
                <v:fill opacity="0"/>
              </v:oval>
            </w:pict>
          </mc:Fallback>
        </mc:AlternateContent>
      </w:r>
    </w:p>
    <w:p>
      <w:pPr>
        <w:autoSpaceDE w:val="0"/>
        <w:autoSpaceDN w:val="0"/>
        <w:adjustRightInd w:val="0"/>
        <w:ind w:left="851" w:hanging="709"/>
        <w:rPr>
          <w:rFonts w:cs="Arial"/>
          <w:color w:val="000000"/>
          <w:sz w:val="24"/>
        </w:rPr>
      </w:pPr>
    </w:p>
    <w:p>
      <w:pPr>
        <w:autoSpaceDE w:val="0"/>
        <w:autoSpaceDN w:val="0"/>
        <w:adjustRightInd w:val="0"/>
        <w:ind w:left="851" w:hanging="709"/>
        <w:rPr>
          <w:rFonts w:cs="Arial"/>
          <w:color w:val="000000"/>
          <w:sz w:val="24"/>
        </w:rPr>
      </w:pPr>
    </w:p>
    <w:p>
      <w:pPr>
        <w:autoSpaceDE w:val="0"/>
        <w:autoSpaceDN w:val="0"/>
        <w:adjustRightInd w:val="0"/>
        <w:ind w:left="851" w:hanging="709"/>
        <w:rPr>
          <w:rFonts w:cs="Arial"/>
          <w:color w:val="000000"/>
          <w:sz w:val="24"/>
        </w:rPr>
      </w:pPr>
    </w:p>
    <w:p>
      <w:pPr>
        <w:autoSpaceDE w:val="0"/>
        <w:autoSpaceDN w:val="0"/>
        <w:adjustRightInd w:val="0"/>
        <w:ind w:left="851" w:hanging="709"/>
        <w:rPr>
          <w:rFonts w:cs="Arial"/>
          <w:color w:val="000000"/>
          <w:sz w:val="24"/>
        </w:rPr>
      </w:pPr>
    </w:p>
    <w:p>
      <w:pPr>
        <w:autoSpaceDE w:val="0"/>
        <w:autoSpaceDN w:val="0"/>
        <w:adjustRightInd w:val="0"/>
        <w:ind w:left="851" w:hanging="709"/>
        <w:rPr>
          <w:rFonts w:cs="Arial"/>
          <w:color w:val="000000"/>
          <w:sz w:val="24"/>
        </w:rPr>
      </w:pPr>
    </w:p>
    <w:p>
      <w:pPr>
        <w:autoSpaceDE w:val="0"/>
        <w:autoSpaceDN w:val="0"/>
        <w:adjustRightInd w:val="0"/>
        <w:ind w:left="851" w:hanging="709"/>
        <w:rPr>
          <w:rFonts w:cs="Arial"/>
          <w:color w:val="000000"/>
          <w:sz w:val="24"/>
        </w:rPr>
      </w:pPr>
    </w:p>
    <w:p>
      <w:pPr>
        <w:autoSpaceDE w:val="0"/>
        <w:autoSpaceDN w:val="0"/>
        <w:adjustRightInd w:val="0"/>
        <w:ind w:left="851" w:hanging="709"/>
        <w:rPr>
          <w:rFonts w:cs="Arial"/>
          <w:color w:val="000000"/>
          <w:sz w:val="24"/>
        </w:rPr>
      </w:pPr>
    </w:p>
    <w:p>
      <w:pPr>
        <w:autoSpaceDE w:val="0"/>
        <w:autoSpaceDN w:val="0"/>
        <w:adjustRightInd w:val="0"/>
        <w:ind w:left="851" w:hanging="709"/>
        <w:rPr>
          <w:rFonts w:cs="Arial"/>
          <w:color w:val="000000"/>
          <w:sz w:val="24"/>
        </w:rPr>
      </w:pPr>
    </w:p>
    <w:p>
      <w:pPr>
        <w:autoSpaceDE w:val="0"/>
        <w:autoSpaceDN w:val="0"/>
        <w:adjustRightInd w:val="0"/>
        <w:ind w:left="851"/>
        <w:rPr>
          <w:rFonts w:cs="Arial"/>
          <w:color w:val="000000"/>
          <w:sz w:val="24"/>
          <w:u w:val="single"/>
        </w:rPr>
      </w:pPr>
    </w:p>
    <w:p>
      <w:pPr>
        <w:autoSpaceDE w:val="0"/>
        <w:autoSpaceDN w:val="0"/>
        <w:adjustRightInd w:val="0"/>
        <w:ind w:left="851"/>
        <w:rPr>
          <w:rFonts w:cs="Arial"/>
          <w:color w:val="000000"/>
          <w:sz w:val="24"/>
        </w:rPr>
      </w:pPr>
      <w:r>
        <w:rPr>
          <w:rFonts w:cs="Arial"/>
          <w:color w:val="000000"/>
          <w:sz w:val="24"/>
          <w:u w:val="single"/>
        </w:rPr>
        <w:t>Fazit:</w:t>
      </w:r>
      <w:r>
        <w:rPr>
          <w:rFonts w:cs="Arial"/>
          <w:color w:val="000000"/>
          <w:sz w:val="24"/>
        </w:rPr>
        <w:t xml:space="preserve"> die Vorderbruchstrasse liegt im Absperrbereich. </w:t>
      </w:r>
    </w:p>
    <w:p>
      <w:pPr>
        <w:ind w:left="567" w:hanging="851"/>
        <w:rPr>
          <w:rFonts w:cs="Arial"/>
          <w:b/>
          <w:bCs/>
          <w:szCs w:val="20"/>
        </w:rPr>
      </w:pPr>
      <w:r>
        <w:rPr>
          <w:rFonts w:cs="Arial"/>
          <w:b/>
          <w:szCs w:val="20"/>
        </w:rPr>
        <w:lastRenderedPageBreak/>
        <w:t>6</w:t>
      </w:r>
      <w:r>
        <w:rPr>
          <w:rFonts w:cs="Arial"/>
          <w:b/>
          <w:szCs w:val="20"/>
        </w:rPr>
        <w:tab/>
      </w:r>
      <w:r>
        <w:rPr>
          <w:rFonts w:cs="Arial"/>
          <w:b/>
          <w:bCs/>
          <w:szCs w:val="20"/>
        </w:rPr>
        <w:t>Auf der Autobahn gerät ein LKW in Brand. Der Fahrer kann sich samt den Transportpapiere retten. Auf dem LKW befanden sich Fässer mit Kaliumperoxid, Natriumhydroxid Plätzchen sowie Aceton.</w:t>
      </w:r>
    </w:p>
    <w:p>
      <w:pPr>
        <w:ind w:left="567" w:hanging="851"/>
        <w:rPr>
          <w:rFonts w:cs="Arial"/>
          <w:b/>
          <w:bCs/>
          <w:szCs w:val="20"/>
        </w:rPr>
      </w:pPr>
      <w:r>
        <w:rPr>
          <w:rFonts w:cs="Arial"/>
          <w:b/>
          <w:bCs/>
          <w:szCs w:val="20"/>
        </w:rPr>
        <w:t xml:space="preserve">6.1 </w:t>
      </w:r>
      <w:r>
        <w:rPr>
          <w:rFonts w:cs="Arial"/>
          <w:b/>
          <w:bCs/>
          <w:szCs w:val="20"/>
        </w:rPr>
        <w:tab/>
        <w:t>Auf welche Löschmittel kann man zugreifen?</w:t>
      </w:r>
    </w:p>
    <w:p>
      <w:pPr>
        <w:ind w:left="567" w:hanging="851"/>
        <w:rPr>
          <w:rFonts w:cs="Arial"/>
          <w:b/>
          <w:bCs/>
          <w:szCs w:val="20"/>
        </w:rPr>
      </w:pPr>
      <w:r>
        <w:rPr>
          <w:rFonts w:cs="Arial"/>
          <w:b/>
          <w:bCs/>
          <w:szCs w:val="20"/>
        </w:rPr>
        <w:tab/>
        <w:t>(vergleichende Suche)</w:t>
      </w:r>
    </w:p>
    <w:p>
      <w:pPr>
        <w:ind w:left="567" w:hanging="851"/>
        <w:rPr>
          <w:rFonts w:cs="Arial"/>
          <w:b/>
          <w:bCs/>
          <w:szCs w:val="20"/>
        </w:rPr>
      </w:pPr>
    </w:p>
    <w:p>
      <w:pPr>
        <w:ind w:left="567" w:hanging="851"/>
        <w:rPr>
          <w:rFonts w:cs="Arial"/>
          <w:bCs/>
          <w:szCs w:val="20"/>
        </w:rPr>
      </w:pPr>
      <w:r>
        <w:rPr>
          <w:rFonts w:cs="Arial"/>
          <w:bCs/>
          <w:szCs w:val="20"/>
        </w:rPr>
        <w:t>6.1</w:t>
      </w:r>
      <w:r>
        <w:rPr>
          <w:rFonts w:cs="Arial"/>
          <w:bCs/>
          <w:szCs w:val="20"/>
        </w:rPr>
        <w:tab/>
      </w:r>
      <w:r>
        <w:rPr>
          <w:rFonts w:cs="Arial"/>
          <w:bCs/>
          <w:color w:val="FF0000"/>
          <w:szCs w:val="20"/>
        </w:rPr>
        <w:t xml:space="preserve">Natriumhydroxid , Aceton, Kaliumperoxid </w:t>
      </w:r>
      <w:r>
        <w:rPr>
          <w:rFonts w:cs="Arial"/>
          <w:bCs/>
          <w:szCs w:val="20"/>
        </w:rPr>
        <w:t>Kombinierte Suche über die Suchemaske mit „Oder“ Einstellung</w:t>
      </w:r>
    </w:p>
    <w:p>
      <w:pPr>
        <w:ind w:left="567" w:hanging="851"/>
        <w:rPr>
          <w:rFonts w:cs="Arial"/>
          <w:noProof/>
          <w:szCs w:val="20"/>
        </w:rPr>
      </w:pPr>
      <w:r>
        <w:rPr>
          <w:rFonts w:cs="Arial"/>
          <w:noProof/>
          <w:szCs w:val="20"/>
        </w:rPr>
        <w:tab/>
      </w:r>
      <w:r>
        <w:rPr>
          <w:rFonts w:cs="Arial"/>
          <w:noProof/>
          <w:szCs w:val="20"/>
        </w:rPr>
        <w:drawing>
          <wp:anchor distT="0" distB="0" distL="114300" distR="114300" simplePos="0" relativeHeight="251691008" behindDoc="1" locked="0" layoutInCell="1" allowOverlap="1">
            <wp:simplePos x="0" y="0"/>
            <wp:positionH relativeFrom="column">
              <wp:posOffset>405971</wp:posOffset>
            </wp:positionH>
            <wp:positionV relativeFrom="paragraph">
              <wp:posOffset>137737</wp:posOffset>
            </wp:positionV>
            <wp:extent cx="4857750" cy="2184400"/>
            <wp:effectExtent l="0" t="0" r="0" b="6350"/>
            <wp:wrapNone/>
            <wp:docPr id="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57750" cy="2184400"/>
                    </a:xfrm>
                    <a:prstGeom prst="rect">
                      <a:avLst/>
                    </a:prstGeom>
                    <a:noFill/>
                    <a:ln>
                      <a:noFill/>
                    </a:ln>
                  </pic:spPr>
                </pic:pic>
              </a:graphicData>
            </a:graphic>
          </wp:anchor>
        </w:drawing>
      </w: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r>
        <w:rPr>
          <w:rFonts w:cs="Arial"/>
          <w:noProof/>
          <w:szCs w:val="20"/>
        </w:rPr>
        <mc:AlternateContent>
          <mc:Choice Requires="wps">
            <w:drawing>
              <wp:anchor distT="0" distB="0" distL="114300" distR="114300" simplePos="0" relativeHeight="251685888" behindDoc="0" locked="0" layoutInCell="1" allowOverlap="1">
                <wp:simplePos x="0" y="0"/>
                <wp:positionH relativeFrom="column">
                  <wp:posOffset>4262029</wp:posOffset>
                </wp:positionH>
                <wp:positionV relativeFrom="paragraph">
                  <wp:posOffset>132418</wp:posOffset>
                </wp:positionV>
                <wp:extent cx="341630" cy="490855"/>
                <wp:effectExtent l="51435" t="6985" r="6985" b="45085"/>
                <wp:wrapNone/>
                <wp:docPr id="4" name="AutoShap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1630" cy="4908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63" o:spid="_x0000_s1026" type="#_x0000_t32" style="position:absolute;margin-left:335.6pt;margin-top:10.45pt;width:26.9pt;height:38.6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" strokecolor="red">
                <v:stroke endarrow="block"/>
              </v:shape>
            </w:pict>
          </mc:Fallback>
        </mc:AlternateContent>
      </w: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noProof/>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noProof/>
          <w:szCs w:val="20"/>
        </w:rPr>
      </w:pPr>
      <w:r>
        <w:rPr>
          <w:rFonts w:cs="Arial"/>
          <w:szCs w:val="20"/>
        </w:rPr>
        <w:tab/>
        <w:t>In der Stoffauswahlmaske die gewünschten Stoffe mit Haken versehen und den Button Stoffvergleich betätigen.</w:t>
      </w:r>
    </w:p>
    <w:p>
      <w:pPr>
        <w:ind w:left="567" w:hanging="851"/>
        <w:rPr>
          <w:rFonts w:cs="Arial"/>
          <w:noProof/>
          <w:szCs w:val="20"/>
        </w:rPr>
      </w:pPr>
    </w:p>
    <w:p>
      <w:pPr>
        <w:ind w:left="567" w:hanging="851"/>
        <w:rPr>
          <w:rFonts w:cs="Arial"/>
          <w:noProof/>
          <w:szCs w:val="20"/>
        </w:rPr>
      </w:pPr>
      <w:r>
        <w:rPr>
          <w:rFonts w:cs="Arial"/>
          <w:noProof/>
          <w:szCs w:val="20"/>
        </w:rPr>
        <mc:AlternateContent>
          <mc:Choice Requires="wps">
            <w:drawing>
              <wp:anchor distT="0" distB="0" distL="114300" distR="114300" simplePos="0" relativeHeight="251688960" behindDoc="0" locked="0" layoutInCell="1" allowOverlap="1">
                <wp:simplePos x="0" y="0"/>
                <wp:positionH relativeFrom="column">
                  <wp:posOffset>549152</wp:posOffset>
                </wp:positionH>
                <wp:positionV relativeFrom="paragraph">
                  <wp:posOffset>959551</wp:posOffset>
                </wp:positionV>
                <wp:extent cx="848995" cy="43180"/>
                <wp:effectExtent l="23495" t="62230" r="13335" b="8890"/>
                <wp:wrapNone/>
                <wp:docPr id="21" name="Auto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48995" cy="4318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6" o:spid="_x0000_s1026" type="#_x0000_t32" style="position:absolute;margin-left:43.25pt;margin-top:75.55pt;width:66.85pt;height:3.4pt;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" strokecolor="red">
                <v:stroke endarrow="block"/>
              </v:shape>
            </w:pict>
          </mc:Fallback>
        </mc:AlternateContent>
      </w:r>
      <w:r>
        <w:rPr>
          <w:rFonts w:cs="Arial"/>
          <w:noProof/>
          <w:szCs w:val="20"/>
        </w:rPr>
        <mc:AlternateContent>
          <mc:Choice Requires="wps">
            <w:drawing>
              <wp:anchor distT="0" distB="0" distL="114300" distR="114300" simplePos="0" relativeHeight="251687936" behindDoc="0" locked="0" layoutInCell="1" allowOverlap="1">
                <wp:simplePos x="0" y="0"/>
                <wp:positionH relativeFrom="column">
                  <wp:posOffset>539888</wp:posOffset>
                </wp:positionH>
                <wp:positionV relativeFrom="paragraph">
                  <wp:posOffset>2226807</wp:posOffset>
                </wp:positionV>
                <wp:extent cx="492760" cy="222885"/>
                <wp:effectExtent l="36195" t="11430" r="13970" b="60960"/>
                <wp:wrapNone/>
                <wp:docPr id="8"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2760" cy="22288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margin-left:42.5pt;margin-top:175.35pt;width:38.8pt;height:17.5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" strokecolor="red">
                <v:stroke endarrow="block"/>
              </v:shape>
            </w:pict>
          </mc:Fallback>
        </mc:AlternateContent>
      </w:r>
      <w:r>
        <w:rPr>
          <w:rFonts w:cs="Arial"/>
          <w:noProof/>
          <w:szCs w:val="20"/>
        </w:rPr>
        <mc:AlternateContent>
          <mc:Choice Requires="wps">
            <w:drawing>
              <wp:anchor distT="0" distB="0" distL="114300" distR="114300" simplePos="0" relativeHeight="251689984" behindDoc="0" locked="0" layoutInCell="1" allowOverlap="1">
                <wp:simplePos x="0" y="0"/>
                <wp:positionH relativeFrom="column">
                  <wp:posOffset>549413</wp:posOffset>
                </wp:positionH>
                <wp:positionV relativeFrom="paragraph">
                  <wp:posOffset>1233805</wp:posOffset>
                </wp:positionV>
                <wp:extent cx="848995" cy="43180"/>
                <wp:effectExtent l="22860" t="57785" r="13970" b="13335"/>
                <wp:wrapNone/>
                <wp:docPr id="20" name="Auto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48995" cy="4318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7" o:spid="_x0000_s1026" type="#_x0000_t32" style="position:absolute;margin-left:43.25pt;margin-top:97.15pt;width:66.85pt;height:3.4pt;flip:x 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" strokecolor="red">
                <v:stroke endarrow="block"/>
              </v:shape>
            </w:pict>
          </mc:Fallback>
        </mc:AlternateContent>
      </w:r>
      <w:r>
        <w:rPr>
          <w:rFonts w:cs="Arial"/>
          <w:noProof/>
          <w:szCs w:val="20"/>
        </w:rPr>
        <mc:AlternateContent>
          <mc:Choice Requires="wps">
            <w:drawing>
              <wp:anchor distT="0" distB="0" distL="114300" distR="114300" simplePos="0" relativeHeight="251686912" behindDoc="0" locked="0" layoutInCell="1" allowOverlap="1">
                <wp:simplePos x="0" y="0"/>
                <wp:positionH relativeFrom="column">
                  <wp:posOffset>549966</wp:posOffset>
                </wp:positionH>
                <wp:positionV relativeFrom="paragraph">
                  <wp:posOffset>632736</wp:posOffset>
                </wp:positionV>
                <wp:extent cx="848995" cy="43180"/>
                <wp:effectExtent l="23495" t="56515" r="13335" b="14605"/>
                <wp:wrapNone/>
                <wp:docPr id="23"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48995" cy="4318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 o:spid="_x0000_s1026" type="#_x0000_t32" style="position:absolute;margin-left:43.3pt;margin-top:49.8pt;width:66.85pt;height:3.4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" strokecolor="red">
                <v:stroke endarrow="block"/>
              </v:shape>
            </w:pict>
          </mc:Fallback>
        </mc:AlternateContent>
      </w:r>
      <w:r>
        <w:rPr>
          <w:rFonts w:cs="Arial"/>
          <w:noProof/>
          <w:szCs w:val="20"/>
        </w:rPr>
        <w:tab/>
      </w:r>
      <w:r>
        <w:rPr>
          <w:rFonts w:cs="Arial"/>
          <w:noProof/>
          <w:szCs w:val="20"/>
        </w:rPr>
        <w:drawing>
          <wp:inline distT="0" distB="0" distL="0" distR="0">
            <wp:extent cx="5765800" cy="2495550"/>
            <wp:effectExtent l="0" t="0" r="0" b="0"/>
            <wp:docPr id="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5800" cy="2495550"/>
                    </a:xfrm>
                    <a:prstGeom prst="rect">
                      <a:avLst/>
                    </a:prstGeom>
                    <a:noFill/>
                    <a:ln>
                      <a:noFill/>
                    </a:ln>
                  </pic:spPr>
                </pic:pic>
              </a:graphicData>
            </a:graphic>
          </wp:inline>
        </w:drawing>
      </w:r>
    </w:p>
    <w:p>
      <w:pPr>
        <w:ind w:left="567" w:hanging="851"/>
        <w:rPr>
          <w:rFonts w:cs="Arial"/>
          <w:szCs w:val="20"/>
        </w:rPr>
      </w:pPr>
      <w:r>
        <w:rPr>
          <w:rFonts w:cs="Arial"/>
          <w:b/>
          <w:szCs w:val="20"/>
        </w:rPr>
        <w:tab/>
      </w:r>
      <w:r>
        <w:rPr>
          <w:rFonts w:cs="Arial"/>
          <w:szCs w:val="20"/>
        </w:rPr>
        <w:t>Anschließend in der Themenliste das Kapitel Kurzinfo wählen</w:t>
      </w:r>
    </w:p>
    <w:p>
      <w:pPr>
        <w:ind w:left="567" w:hanging="851"/>
        <w:rPr>
          <w:rFonts w:cs="Arial"/>
          <w:szCs w:val="20"/>
        </w:rPr>
      </w:pPr>
      <w:r>
        <w:rPr>
          <w:noProof/>
        </w:rPr>
        <w:drawing>
          <wp:anchor distT="0" distB="0" distL="114300" distR="114300" simplePos="0" relativeHeight="251692032" behindDoc="0" locked="0" layoutInCell="1" allowOverlap="1">
            <wp:simplePos x="0" y="0"/>
            <wp:positionH relativeFrom="column">
              <wp:posOffset>404248</wp:posOffset>
            </wp:positionH>
            <wp:positionV relativeFrom="paragraph">
              <wp:posOffset>93716</wp:posOffset>
            </wp:positionV>
            <wp:extent cx="5760720" cy="2877185"/>
            <wp:effectExtent l="0" t="0" r="0" b="0"/>
            <wp:wrapNone/>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2877185"/>
                    </a:xfrm>
                    <a:prstGeom prst="rect">
                      <a:avLst/>
                    </a:prstGeom>
                  </pic:spPr>
                </pic:pic>
              </a:graphicData>
            </a:graphic>
          </wp:anchor>
        </w:drawing>
      </w: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r>
        <w:rPr>
          <w:rFonts w:cs="Arial"/>
          <w:noProof/>
          <w:szCs w:val="20"/>
        </w:rPr>
        <mc:AlternateContent>
          <mc:Choice Requires="wps">
            <w:drawing>
              <wp:anchor distT="0" distB="0" distL="114300" distR="114300" simplePos="0" relativeHeight="251694080" behindDoc="0" locked="0" layoutInCell="1" allowOverlap="1">
                <wp:simplePos x="0" y="0"/>
                <wp:positionH relativeFrom="column">
                  <wp:posOffset>3617595</wp:posOffset>
                </wp:positionH>
                <wp:positionV relativeFrom="paragraph">
                  <wp:posOffset>48039</wp:posOffset>
                </wp:positionV>
                <wp:extent cx="492760" cy="222885"/>
                <wp:effectExtent l="36195" t="11430" r="13970" b="60960"/>
                <wp:wrapNone/>
                <wp:docPr id="55"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2760" cy="22288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margin-left:284.85pt;margin-top:3.8pt;width:38.8pt;height:17.5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" strokecolor="red">
                <v:stroke endarrow="block"/>
              </v:shape>
            </w:pict>
          </mc:Fallback>
        </mc:AlternateContent>
      </w: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szCs w:val="20"/>
        </w:rPr>
      </w:pPr>
    </w:p>
    <w:p>
      <w:pPr>
        <w:ind w:left="567" w:hanging="851"/>
        <w:rPr>
          <w:rFonts w:cs="Arial"/>
          <w:noProof/>
          <w:szCs w:val="20"/>
        </w:rPr>
      </w:pPr>
      <w:r>
        <w:rPr>
          <w:rFonts w:cs="Arial"/>
          <w:noProof/>
          <w:szCs w:val="20"/>
        </w:rPr>
        <w:lastRenderedPageBreak/>
        <mc:AlternateContent>
          <mc:Choice Requires="wps">
            <w:drawing>
              <wp:anchor distT="0" distB="0" distL="114300" distR="114300" simplePos="0" relativeHeight="251700224" behindDoc="0" locked="0" layoutInCell="1" allowOverlap="1">
                <wp:simplePos x="0" y="0"/>
                <wp:positionH relativeFrom="column">
                  <wp:posOffset>5310505</wp:posOffset>
                </wp:positionH>
                <wp:positionV relativeFrom="paragraph">
                  <wp:posOffset>2472055</wp:posOffset>
                </wp:positionV>
                <wp:extent cx="492760" cy="222885"/>
                <wp:effectExtent l="36195" t="11430" r="13970" b="60960"/>
                <wp:wrapNone/>
                <wp:docPr id="58"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2760" cy="22288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margin-left:418.15pt;margin-top:194.65pt;width:38.8pt;height:17.5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" strokecolor="red">
                <v:stroke endarrow="block"/>
              </v:shape>
            </w:pict>
          </mc:Fallback>
        </mc:AlternateContent>
      </w:r>
      <w:r>
        <w:rPr>
          <w:rFonts w:cs="Arial"/>
          <w:noProof/>
          <w:szCs w:val="20"/>
        </w:rPr>
        <mc:AlternateContent>
          <mc:Choice Requires="wps">
            <w:drawing>
              <wp:anchor distT="0" distB="0" distL="114300" distR="114300" simplePos="0" relativeHeight="251698176" behindDoc="0" locked="0" layoutInCell="1" allowOverlap="1">
                <wp:simplePos x="0" y="0"/>
                <wp:positionH relativeFrom="column">
                  <wp:posOffset>3545205</wp:posOffset>
                </wp:positionH>
                <wp:positionV relativeFrom="paragraph">
                  <wp:posOffset>2472055</wp:posOffset>
                </wp:positionV>
                <wp:extent cx="492760" cy="222885"/>
                <wp:effectExtent l="36195" t="11430" r="13970" b="60960"/>
                <wp:wrapNone/>
                <wp:docPr id="57"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2760" cy="22288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margin-left:279.15pt;margin-top:194.65pt;width:38.8pt;height:17.5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" strokecolor="red">
                <v:stroke endarrow="block"/>
              </v:shape>
            </w:pict>
          </mc:Fallback>
        </mc:AlternateContent>
      </w:r>
      <w:r>
        <w:rPr>
          <w:rFonts w:cs="Arial"/>
          <w:noProof/>
          <w:szCs w:val="20"/>
        </w:rPr>
        <mc:AlternateContent>
          <mc:Choice Requires="wps">
            <w:drawing>
              <wp:anchor distT="0" distB="0" distL="114300" distR="114300" simplePos="0" relativeHeight="251696128" behindDoc="0" locked="0" layoutInCell="1" allowOverlap="1">
                <wp:simplePos x="0" y="0"/>
                <wp:positionH relativeFrom="column">
                  <wp:posOffset>1466850</wp:posOffset>
                </wp:positionH>
                <wp:positionV relativeFrom="paragraph">
                  <wp:posOffset>2525395</wp:posOffset>
                </wp:positionV>
                <wp:extent cx="492760" cy="222885"/>
                <wp:effectExtent l="36195" t="11430" r="13970" b="60960"/>
                <wp:wrapNone/>
                <wp:docPr id="56"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2760" cy="22288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5" o:spid="_x0000_s1026" type="#_x0000_t32" style="position:absolute;margin-left:115.5pt;margin-top:198.85pt;width:38.8pt;height:17.5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" strokecolor="red">
                <v:stroke endarrow="block"/>
              </v:shape>
            </w:pict>
          </mc:Fallback>
        </mc:AlternateContent>
      </w:r>
      <w:r>
        <w:rPr>
          <w:rFonts w:cs="Arial"/>
          <w:szCs w:val="20"/>
        </w:rPr>
        <w:tab/>
      </w:r>
      <w:hyperlink r:id="rId17" w:history="1">
        <w:r>
          <w:rPr>
            <w:rStyle w:val="Hyperlink"/>
            <w:rFonts w:cs="Arial"/>
            <w:b/>
            <w:bCs/>
            <w:color w:val="2E5892"/>
            <w:u w:val="none"/>
          </w:rPr>
          <w:t> </w:t>
        </w:r>
      </w:hyperlink>
      <w:r>
        <w:rPr>
          <w:noProof/>
        </w:rPr>
        <w:drawing>
          <wp:inline distT="0" distB="0" distL="0" distR="0">
            <wp:extent cx="5760720" cy="3250565"/>
            <wp:effectExtent l="0" t="0" r="0" b="6985"/>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3250565"/>
                    </a:xfrm>
                    <a:prstGeom prst="rect">
                      <a:avLst/>
                    </a:prstGeom>
                  </pic:spPr>
                </pic:pic>
              </a:graphicData>
            </a:graphic>
          </wp:inline>
        </w:drawing>
      </w:r>
    </w:p>
    <w:p>
      <w:pPr>
        <w:ind w:left="851" w:hanging="709"/>
        <w:rPr>
          <w:rFonts w:cs="Arial"/>
          <w:sz w:val="24"/>
        </w:rPr>
      </w:pPr>
    </w:p>
    <w:p>
      <w:pPr>
        <w:ind w:left="851" w:hanging="709"/>
        <w:rPr>
          <w:rFonts w:cs="Arial"/>
          <w:sz w:val="24"/>
        </w:rPr>
      </w:pPr>
    </w:p>
    <w:p>
      <w:pPr>
        <w:ind w:left="851" w:hanging="709"/>
        <w:rPr>
          <w:rFonts w:cs="Arial"/>
          <w:b/>
          <w:sz w:val="24"/>
        </w:rPr>
      </w:pPr>
      <w:r>
        <w:rPr>
          <w:rFonts w:cs="Arial"/>
          <w:b/>
          <w:sz w:val="24"/>
        </w:rPr>
        <w:t xml:space="preserve">7. </w:t>
      </w:r>
      <w:r>
        <w:rPr>
          <w:rFonts w:cs="Arial"/>
          <w:b/>
          <w:sz w:val="24"/>
        </w:rPr>
        <w:tab/>
        <w:t>Beim Brand einer Lagerhalle hat die Feuerwehr die Information bekommen, dass in der Halle zahlreiche Ionisationsrauchmelder mit Americium 241 gelagert wurden.</w:t>
      </w:r>
    </w:p>
    <w:p>
      <w:pPr>
        <w:ind w:left="851" w:hanging="709"/>
        <w:rPr>
          <w:rFonts w:cs="Arial"/>
          <w:b/>
          <w:sz w:val="24"/>
        </w:rPr>
      </w:pPr>
      <w:r>
        <w:rPr>
          <w:rFonts w:cs="Arial"/>
          <w:b/>
          <w:sz w:val="24"/>
        </w:rPr>
        <w:t>7.1</w:t>
      </w:r>
      <w:r>
        <w:rPr>
          <w:rFonts w:cs="Arial"/>
          <w:b/>
          <w:sz w:val="24"/>
        </w:rPr>
        <w:tab/>
        <w:t>Welche Erste Hilfe Maßnahmen müssen bei einer Dekontamination eingeleitet werden?</w:t>
      </w:r>
    </w:p>
    <w:p>
      <w:pPr>
        <w:ind w:left="851" w:hanging="709"/>
        <w:rPr>
          <w:rFonts w:cs="Arial"/>
          <w:b/>
          <w:sz w:val="24"/>
        </w:rPr>
      </w:pPr>
      <w:r>
        <w:rPr>
          <w:rFonts w:cs="Arial"/>
          <w:b/>
          <w:sz w:val="24"/>
        </w:rPr>
        <w:t>7.2</w:t>
      </w:r>
      <w:r>
        <w:rPr>
          <w:rFonts w:cs="Arial"/>
          <w:b/>
          <w:sz w:val="24"/>
        </w:rPr>
        <w:tab/>
        <w:t>Bis zu welchem Grenzwert (Bq/cm²), darf laut StrlSchV Anl.4 das Gebäude zum Abriss freigegeben werden?</w:t>
      </w:r>
    </w:p>
    <w:p>
      <w:pPr>
        <w:ind w:left="851" w:hanging="709"/>
        <w:rPr>
          <w:rFonts w:cs="Arial"/>
          <w:b/>
          <w:sz w:val="24"/>
        </w:rPr>
      </w:pPr>
      <w:r>
        <w:rPr>
          <w:rFonts w:cs="Arial"/>
          <w:b/>
          <w:sz w:val="24"/>
        </w:rPr>
        <w:t>7.3</w:t>
      </w:r>
      <w:r>
        <w:rPr>
          <w:rFonts w:cs="Arial"/>
          <w:b/>
          <w:sz w:val="24"/>
        </w:rPr>
        <w:tab/>
        <w:t xml:space="preserve">Mit welchen Zerfallsprodukten muss laut Zerfallskette zu rechnen sein? </w:t>
      </w:r>
    </w:p>
    <w:p>
      <w:pPr>
        <w:rPr>
          <w:rFonts w:cs="Arial"/>
          <w:sz w:val="24"/>
        </w:rPr>
      </w:pPr>
    </w:p>
    <w:p>
      <w:pPr>
        <w:ind w:left="851" w:hanging="709"/>
        <w:rPr>
          <w:rFonts w:cs="Arial"/>
          <w:sz w:val="24"/>
        </w:rPr>
      </w:pPr>
      <w:r>
        <w:rPr>
          <w:rFonts w:cs="Arial"/>
          <w:sz w:val="24"/>
        </w:rPr>
        <w:t>7.1</w:t>
      </w:r>
      <w:r>
        <w:rPr>
          <w:rFonts w:cs="Arial"/>
          <w:sz w:val="24"/>
        </w:rPr>
        <w:tab/>
      </w:r>
      <w:r>
        <w:rPr>
          <w:rFonts w:cs="Arial"/>
          <w:color w:val="FF0000"/>
          <w:sz w:val="24"/>
        </w:rPr>
        <w:t xml:space="preserve">Americium 241 </w:t>
      </w:r>
      <w:r>
        <w:rPr>
          <w:rFonts w:cs="Arial"/>
          <w:sz w:val="24"/>
        </w:rPr>
        <w:sym w:font="Wingdings" w:char="F0E8"/>
      </w:r>
      <w:r>
        <w:rPr>
          <w:rFonts w:cs="Arial"/>
          <w:sz w:val="24"/>
        </w:rPr>
        <w:t xml:space="preserve"> Rettungsdienst</w:t>
      </w:r>
      <w:r>
        <w:rPr>
          <w:rFonts w:cs="Arial"/>
          <w:sz w:val="24"/>
        </w:rPr>
        <w:sym w:font="Wingdings" w:char="F0E8"/>
      </w:r>
      <w:r>
        <w:rPr>
          <w:rFonts w:cs="Arial"/>
          <w:sz w:val="24"/>
        </w:rPr>
        <w:t xml:space="preserve"> Erste Info:</w:t>
      </w:r>
    </w:p>
    <w:p>
      <w:pPr>
        <w:ind w:left="851" w:hanging="709"/>
        <w:rPr>
          <w:rFonts w:cs="Arial"/>
          <w:sz w:val="24"/>
        </w:rPr>
      </w:pPr>
      <w:r>
        <w:rPr>
          <w:noProof/>
        </w:rPr>
        <w:drawing>
          <wp:anchor distT="0" distB="0" distL="114300" distR="114300" simplePos="0" relativeHeight="251706368" behindDoc="0" locked="0" layoutInCell="1" allowOverlap="1">
            <wp:simplePos x="0" y="0"/>
            <wp:positionH relativeFrom="column">
              <wp:posOffset>555926</wp:posOffset>
            </wp:positionH>
            <wp:positionV relativeFrom="paragraph">
              <wp:posOffset>36630</wp:posOffset>
            </wp:positionV>
            <wp:extent cx="2823920" cy="2976563"/>
            <wp:effectExtent l="0" t="0" r="0" b="0"/>
            <wp:wrapNone/>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823920" cy="2976563"/>
                    </a:xfrm>
                    <a:prstGeom prst="rect">
                      <a:avLst/>
                    </a:prstGeom>
                  </pic:spPr>
                </pic:pic>
              </a:graphicData>
            </a:graphic>
          </wp:anchor>
        </w:drawing>
      </w: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14"/>
        </w:rPr>
      </w:pPr>
    </w:p>
    <w:p>
      <w:pPr>
        <w:ind w:left="851" w:hanging="709"/>
        <w:rPr>
          <w:rFonts w:cs="Arial"/>
          <w:sz w:val="24"/>
        </w:rPr>
      </w:pPr>
      <w:r>
        <w:rPr>
          <w:rFonts w:cs="Arial"/>
          <w:sz w:val="24"/>
        </w:rPr>
        <w:br/>
      </w:r>
    </w:p>
    <w:p>
      <w:pPr>
        <w:ind w:left="851" w:hanging="709"/>
        <w:rPr>
          <w:rFonts w:cs="Arial"/>
          <w:sz w:val="24"/>
        </w:rPr>
      </w:pPr>
      <w:r>
        <w:rPr>
          <w:rFonts w:cs="Arial"/>
          <w:sz w:val="24"/>
        </w:rPr>
        <w:t>7.2</w:t>
      </w:r>
      <w:r>
        <w:rPr>
          <w:rFonts w:cs="Arial"/>
          <w:sz w:val="24"/>
        </w:rPr>
        <w:tab/>
      </w:r>
      <w:r>
        <w:rPr>
          <w:rFonts w:cs="Arial"/>
          <w:color w:val="FF0000"/>
          <w:sz w:val="24"/>
        </w:rPr>
        <w:t xml:space="preserve">Americium 241 </w:t>
      </w:r>
      <w:r>
        <w:rPr>
          <w:rFonts w:cs="Arial"/>
          <w:sz w:val="24"/>
        </w:rPr>
        <w:sym w:font="Wingdings" w:char="F0E8"/>
      </w:r>
      <w:r>
        <w:rPr>
          <w:rFonts w:cs="Arial"/>
          <w:sz w:val="24"/>
        </w:rPr>
        <w:t xml:space="preserve"> Verordnungen</w:t>
      </w:r>
      <w:r>
        <w:rPr>
          <w:rFonts w:cs="Arial"/>
          <w:sz w:val="24"/>
        </w:rPr>
        <w:sym w:font="Wingdings" w:char="F0E8"/>
      </w:r>
      <w:r>
        <w:rPr>
          <w:rFonts w:cs="Arial"/>
          <w:sz w:val="24"/>
        </w:rPr>
        <w:t xml:space="preserve"> Radioaktive Stoffe </w:t>
      </w:r>
      <w:r>
        <w:rPr>
          <w:rFonts w:cs="Arial"/>
          <w:sz w:val="24"/>
        </w:rPr>
        <w:sym w:font="Wingdings" w:char="F0E8"/>
      </w:r>
      <w:r>
        <w:rPr>
          <w:rFonts w:cs="Arial"/>
          <w:sz w:val="24"/>
        </w:rPr>
        <w:t>Freigabe:</w:t>
      </w:r>
    </w:p>
    <w:p>
      <w:pPr>
        <w:ind w:left="851" w:hanging="709"/>
        <w:rPr>
          <w:rFonts w:cs="Arial"/>
          <w:sz w:val="24"/>
        </w:rPr>
      </w:pPr>
      <w:r>
        <w:rPr>
          <w:rFonts w:cs="Arial"/>
          <w:noProof/>
          <w:sz w:val="24"/>
        </w:rPr>
        <w:lastRenderedPageBreak/>
        <mc:AlternateContent>
          <mc:Choice Requires="wps">
            <w:drawing>
              <wp:anchor distT="0" distB="0" distL="114300" distR="114300" simplePos="0" relativeHeight="251704320" behindDoc="0" locked="0" layoutInCell="1" allowOverlap="1">
                <wp:simplePos x="0" y="0"/>
                <wp:positionH relativeFrom="column">
                  <wp:posOffset>5294630</wp:posOffset>
                </wp:positionH>
                <wp:positionV relativeFrom="paragraph">
                  <wp:posOffset>909955</wp:posOffset>
                </wp:positionV>
                <wp:extent cx="691764" cy="215071"/>
                <wp:effectExtent l="38100" t="0" r="13335" b="71120"/>
                <wp:wrapNone/>
                <wp:docPr id="61" name="Gerade Verbindung mit Pfeil 61"/>
                <wp:cNvGraphicFramePr/>
                <a:graphic xmlns:a="http://schemas.openxmlformats.org/drawingml/2006/main">
                  <a:graphicData uri="http://schemas.microsoft.com/office/word/2010/wordprocessingShape">
                    <wps:wsp>
                      <wps:cNvCnPr/>
                      <wps:spPr>
                        <a:xfrm flipH="1">
                          <a:off x="0" y="0"/>
                          <a:ext cx="691764" cy="21507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61" o:spid="_x0000_s1026" type="#_x0000_t32" style="position:absolute;margin-left:416.9pt;margin-top:71.65pt;width:54.45pt;height:16.9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" strokecolor="red" strokeweight="1.5pt">
                <v:stroke endarrow="block" joinstyle="miter"/>
              </v:shape>
            </w:pict>
          </mc:Fallback>
        </mc:AlternateContent>
      </w:r>
      <w:r>
        <w:rPr>
          <w:rFonts w:cs="Arial"/>
          <w:sz w:val="24"/>
        </w:rPr>
        <w:tab/>
      </w:r>
      <w:r>
        <w:rPr>
          <w:rFonts w:cs="Arial"/>
          <w:noProof/>
          <w:sz w:val="24"/>
        </w:rPr>
        <w:drawing>
          <wp:inline distT="0" distB="0" distL="0" distR="0">
            <wp:extent cx="5760720" cy="1332865"/>
            <wp:effectExtent l="0" t="0" r="0" b="635"/>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1332865"/>
                    </a:xfrm>
                    <a:prstGeom prst="rect">
                      <a:avLst/>
                    </a:prstGeom>
                  </pic:spPr>
                </pic:pic>
              </a:graphicData>
            </a:graphic>
          </wp:inline>
        </w:drawing>
      </w:r>
    </w:p>
    <w:p>
      <w:pPr>
        <w:ind w:left="851" w:hanging="709"/>
        <w:rPr>
          <w:rFonts w:cs="Arial"/>
          <w:sz w:val="24"/>
        </w:rPr>
      </w:pPr>
    </w:p>
    <w:p>
      <w:pPr>
        <w:ind w:left="851" w:hanging="709"/>
        <w:rPr>
          <w:rFonts w:cs="Arial"/>
          <w:sz w:val="24"/>
        </w:rPr>
      </w:pPr>
      <w:r>
        <w:rPr>
          <w:rFonts w:cs="Arial"/>
          <w:sz w:val="24"/>
        </w:rPr>
        <w:t>7.3</w:t>
      </w:r>
      <w:r>
        <w:rPr>
          <w:rFonts w:cs="Arial"/>
          <w:sz w:val="24"/>
        </w:rPr>
        <w:tab/>
      </w:r>
      <w:r>
        <w:rPr>
          <w:rFonts w:cs="Arial"/>
          <w:color w:val="FF0000"/>
          <w:sz w:val="24"/>
        </w:rPr>
        <w:t xml:space="preserve">Americium 241 </w:t>
      </w:r>
      <w:r>
        <w:rPr>
          <w:rFonts w:cs="Arial"/>
          <w:sz w:val="24"/>
        </w:rPr>
        <w:sym w:font="Wingdings" w:char="F0E8"/>
      </w:r>
      <w:r>
        <w:rPr>
          <w:rFonts w:cs="Arial"/>
          <w:sz w:val="24"/>
        </w:rPr>
        <w:t xml:space="preserve"> Physik/ Chemie:</w:t>
      </w:r>
    </w:p>
    <w:p>
      <w:pPr>
        <w:ind w:left="851" w:hanging="709"/>
        <w:rPr>
          <w:rFonts w:cs="Arial"/>
          <w:sz w:val="24"/>
        </w:rPr>
      </w:pPr>
    </w:p>
    <w:p>
      <w:pPr>
        <w:spacing w:after="240"/>
        <w:ind w:left="851" w:hanging="709"/>
        <w:rPr>
          <w:rFonts w:cs="Arial"/>
          <w:sz w:val="24"/>
        </w:rPr>
      </w:pPr>
      <w:r>
        <w:rPr>
          <w:rFonts w:cs="Arial"/>
          <w:sz w:val="24"/>
        </w:rPr>
        <w:tab/>
      </w:r>
      <w:r>
        <w:rPr>
          <w:rFonts w:cs="Arial"/>
          <w:noProof/>
          <w:sz w:val="24"/>
        </w:rPr>
        <w:drawing>
          <wp:inline distT="0" distB="0" distL="0" distR="0">
            <wp:extent cx="3608727" cy="2595562"/>
            <wp:effectExtent l="0" t="0" r="0"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28086" cy="2609486"/>
                    </a:xfrm>
                    <a:prstGeom prst="rect">
                      <a:avLst/>
                    </a:prstGeom>
                  </pic:spPr>
                </pic:pic>
              </a:graphicData>
            </a:graphic>
          </wp:inline>
        </w:drawing>
      </w:r>
    </w:p>
    <w:p>
      <w:pPr>
        <w:ind w:left="851" w:hanging="709"/>
        <w:rPr>
          <w:rFonts w:cs="Arial"/>
          <w:b/>
          <w:sz w:val="24"/>
        </w:rPr>
      </w:pPr>
      <w:r>
        <w:rPr>
          <w:rFonts w:cs="Arial"/>
          <w:b/>
          <w:sz w:val="24"/>
        </w:rPr>
        <w:t>8.</w:t>
      </w:r>
      <w:r>
        <w:rPr>
          <w:rFonts w:cs="Arial"/>
          <w:b/>
          <w:sz w:val="24"/>
        </w:rPr>
        <w:tab/>
        <w:t>Im Technikum eines Forschungslabors wird zur Synthese verschiedener organischer Substanzen auch die Chemikalie Dichlorpentan verwendet. Dichlorpentan wird in Edelstahlbehältern geliefert und gelagert. Bei der Anlieferung zeigt der Edelstahlbehälter eine Undichtigkeit. Eine größere Menge des Stoffes ist bereits ausgetreten.</w:t>
      </w:r>
    </w:p>
    <w:p>
      <w:pPr>
        <w:ind w:left="851" w:hanging="709"/>
        <w:rPr>
          <w:rFonts w:cs="Arial"/>
          <w:b/>
          <w:sz w:val="24"/>
        </w:rPr>
      </w:pPr>
      <w:r>
        <w:rPr>
          <w:rFonts w:cs="Arial"/>
          <w:b/>
          <w:sz w:val="24"/>
        </w:rPr>
        <w:t>8.1</w:t>
      </w:r>
      <w:r>
        <w:rPr>
          <w:rFonts w:cs="Arial"/>
          <w:b/>
          <w:sz w:val="24"/>
        </w:rPr>
        <w:tab/>
        <w:t>Welche persönliche Schutzausrüstung wird vom Institut für Brand- und Katastrophenschutz Heyrothsberge für Einsatzkräfte empfohlen.?</w:t>
      </w:r>
    </w:p>
    <w:p>
      <w:pPr>
        <w:ind w:left="851" w:hanging="709"/>
        <w:rPr>
          <w:rFonts w:cs="Arial"/>
          <w:b/>
          <w:sz w:val="24"/>
        </w:rPr>
      </w:pPr>
      <w:r>
        <w:rPr>
          <w:rFonts w:cs="Arial"/>
          <w:b/>
          <w:sz w:val="24"/>
        </w:rPr>
        <w:t>8.2</w:t>
      </w:r>
      <w:r>
        <w:rPr>
          <w:rFonts w:cs="Arial"/>
          <w:b/>
          <w:sz w:val="24"/>
        </w:rPr>
        <w:tab/>
        <w:t>Welches Binde und Neutralisationsmittel kann verwendet werden?</w:t>
      </w:r>
    </w:p>
    <w:p>
      <w:pPr>
        <w:ind w:left="851" w:hanging="709"/>
        <w:rPr>
          <w:rFonts w:cs="Arial"/>
          <w:sz w:val="24"/>
        </w:rPr>
      </w:pPr>
    </w:p>
    <w:p>
      <w:pPr>
        <w:ind w:left="851" w:hanging="709"/>
        <w:rPr>
          <w:rFonts w:cs="Arial"/>
          <w:sz w:val="24"/>
        </w:rPr>
      </w:pPr>
      <w:r>
        <w:rPr>
          <w:rFonts w:cs="Arial"/>
          <w:sz w:val="24"/>
        </w:rPr>
        <w:t>8.1</w:t>
      </w:r>
      <w:r>
        <w:rPr>
          <w:rFonts w:cs="Arial"/>
          <w:sz w:val="24"/>
        </w:rPr>
        <w:tab/>
      </w:r>
      <w:r>
        <w:rPr>
          <w:rFonts w:cs="Arial"/>
          <w:color w:val="FF0000"/>
          <w:sz w:val="24"/>
          <w:shd w:val="clear" w:color="auto" w:fill="FFFFFF"/>
        </w:rPr>
        <w:t>Dichlorpentan</w:t>
      </w:r>
      <w:r>
        <w:rPr>
          <w:rFonts w:cs="Arial"/>
          <w:sz w:val="24"/>
        </w:rPr>
        <w:sym w:font="Wingdings" w:char="F0E8"/>
      </w:r>
      <w:r>
        <w:rPr>
          <w:rFonts w:cs="Arial"/>
          <w:sz w:val="24"/>
        </w:rPr>
        <w:t xml:space="preserve"> Kurzinfo oder </w:t>
      </w:r>
    </w:p>
    <w:p>
      <w:pPr>
        <w:ind w:left="851"/>
        <w:rPr>
          <w:rFonts w:cs="Arial"/>
          <w:sz w:val="24"/>
        </w:rPr>
      </w:pPr>
      <w:r>
        <w:rPr>
          <w:rFonts w:cs="Arial"/>
          <w:color w:val="FF0000"/>
          <w:sz w:val="24"/>
          <w:shd w:val="clear" w:color="auto" w:fill="FFFFFF"/>
        </w:rPr>
        <w:t>Dichlorpentan</w:t>
      </w:r>
      <w:r>
        <w:rPr>
          <w:rFonts w:cs="Arial"/>
          <w:sz w:val="24"/>
        </w:rPr>
        <w:sym w:font="Wingdings" w:char="F0E8"/>
      </w:r>
      <w:r>
        <w:rPr>
          <w:rFonts w:cs="Arial"/>
          <w:sz w:val="24"/>
        </w:rPr>
        <w:t xml:space="preserve"> Maßnahmen</w:t>
      </w:r>
      <w:r>
        <w:rPr>
          <w:rFonts w:cs="Arial"/>
          <w:sz w:val="24"/>
        </w:rPr>
        <w:sym w:font="Wingdings" w:char="F0E8"/>
      </w:r>
      <w:r>
        <w:rPr>
          <w:rFonts w:cs="Arial"/>
          <w:sz w:val="24"/>
        </w:rPr>
        <w:t xml:space="preserve"> </w:t>
      </w:r>
      <w:hyperlink r:id="rId22" w:history="1">
        <w:r>
          <w:rPr>
            <w:rFonts w:cs="Arial"/>
            <w:sz w:val="24"/>
          </w:rPr>
          <w:t xml:space="preserve"> Maßnahmen nach IBK Heyrothsberge</w:t>
        </w:r>
      </w:hyperlink>
      <w:r>
        <w:rPr>
          <w:rFonts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cs="Arial"/>
          <w:sz w:val="24"/>
        </w:rPr>
        <w:t xml:space="preserve">  oder</w:t>
      </w:r>
    </w:p>
    <w:p>
      <w:pPr>
        <w:spacing w:after="240"/>
        <w:ind w:left="851"/>
        <w:rPr>
          <w:rFonts w:cs="Arial"/>
          <w:color w:val="3366FF"/>
          <w:sz w:val="24"/>
          <w:u w:val="single"/>
        </w:rPr>
      </w:pPr>
      <w:r>
        <w:rPr>
          <w:rFonts w:cs="Arial"/>
          <w:color w:val="FF0000"/>
          <w:sz w:val="24"/>
          <w:shd w:val="clear" w:color="auto" w:fill="FFFFFF"/>
        </w:rPr>
        <w:t>Dichlorpentan</w:t>
      </w:r>
      <w:r>
        <w:rPr>
          <w:rFonts w:cs="Arial"/>
          <w:sz w:val="24"/>
        </w:rPr>
        <w:sym w:font="Wingdings" w:char="F0E8"/>
      </w:r>
      <w:r>
        <w:rPr>
          <w:rFonts w:cs="Arial"/>
          <w:sz w:val="24"/>
        </w:rPr>
        <w:t xml:space="preserve"> Maßnahmen</w:t>
      </w:r>
      <w:r>
        <w:rPr>
          <w:rFonts w:cs="Arial"/>
          <w:sz w:val="24"/>
        </w:rPr>
        <w:sym w:font="Wingdings" w:char="F0E8"/>
      </w:r>
      <w:r>
        <w:rPr>
          <w:rFonts w:cs="Arial"/>
          <w:sz w:val="24"/>
        </w:rPr>
        <w:t xml:space="preserve"> Schutzausrüstung: </w:t>
      </w:r>
    </w:p>
    <w:p>
      <w:pPr>
        <w:ind w:left="851" w:hanging="709"/>
        <w:rPr>
          <w:rFonts w:cs="Arial"/>
          <w:sz w:val="24"/>
        </w:rPr>
      </w:pPr>
      <w:r>
        <w:rPr>
          <w:rFonts w:cs="Arial"/>
          <w:sz w:val="24"/>
        </w:rPr>
        <w:tab/>
      </w:r>
      <w:r>
        <w:rPr>
          <w:rFonts w:cs="Arial"/>
          <w:noProof/>
          <w:sz w:val="24"/>
        </w:rPr>
        <w:drawing>
          <wp:inline distT="0" distB="0" distL="0" distR="0">
            <wp:extent cx="2609850" cy="477788"/>
            <wp:effectExtent l="0" t="0" r="0" b="0"/>
            <wp:docPr id="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56056" cy="504554"/>
                    </a:xfrm>
                    <a:prstGeom prst="rect">
                      <a:avLst/>
                    </a:prstGeom>
                    <a:noFill/>
                    <a:ln>
                      <a:noFill/>
                    </a:ln>
                  </pic:spPr>
                </pic:pic>
              </a:graphicData>
            </a:graphic>
          </wp:inline>
        </w:drawing>
      </w:r>
    </w:p>
    <w:p>
      <w:pPr>
        <w:ind w:left="851" w:hanging="709"/>
        <w:rPr>
          <w:rFonts w:cs="Arial"/>
          <w:noProof/>
          <w:sz w:val="24"/>
        </w:rPr>
      </w:pPr>
    </w:p>
    <w:p>
      <w:pPr>
        <w:spacing w:after="240"/>
        <w:ind w:left="851" w:hanging="709"/>
        <w:rPr>
          <w:noProof/>
        </w:rPr>
      </w:pPr>
      <w:r>
        <w:rPr>
          <w:rFonts w:cs="Arial"/>
          <w:noProof/>
          <w:sz w:val="24"/>
        </w:rPr>
        <w:t>8.2</w:t>
      </w:r>
      <w:r>
        <w:rPr>
          <w:rFonts w:cs="Arial"/>
          <w:noProof/>
          <w:sz w:val="24"/>
        </w:rPr>
        <w:tab/>
      </w:r>
      <w:r>
        <w:rPr>
          <w:rFonts w:cs="Arial"/>
          <w:noProof/>
          <w:color w:val="FF0000"/>
          <w:sz w:val="24"/>
        </w:rPr>
        <w:t>Dichlorpentan</w:t>
      </w:r>
      <w:r>
        <w:rPr>
          <w:rFonts w:cs="Arial"/>
          <w:noProof/>
          <w:sz w:val="24"/>
        </w:rPr>
        <w:sym w:font="Wingdings" w:char="F0E8"/>
      </w:r>
      <w:r>
        <w:rPr>
          <w:rFonts w:cs="Arial"/>
          <w:sz w:val="24"/>
        </w:rPr>
        <w:t xml:space="preserve"> </w:t>
      </w:r>
      <w:r>
        <w:rPr>
          <w:rFonts w:cs="Arial"/>
          <w:noProof/>
          <w:sz w:val="24"/>
        </w:rPr>
        <w:t>Maßnahmen</w:t>
      </w:r>
      <w:r>
        <w:rPr>
          <w:rFonts w:cs="Arial"/>
          <w:noProof/>
          <w:sz w:val="24"/>
        </w:rPr>
        <w:sym w:font="Wingdings" w:char="F0E8"/>
      </w:r>
      <w:r>
        <w:rPr>
          <w:rFonts w:cs="Arial"/>
          <w:noProof/>
          <w:sz w:val="24"/>
        </w:rPr>
        <w:t>Leckage/ Freisetzung:</w:t>
      </w:r>
      <w:r>
        <w:rPr>
          <w:noProof/>
        </w:rPr>
        <w:t xml:space="preserve"> </w:t>
      </w:r>
    </w:p>
    <w:p>
      <w:pPr>
        <w:ind w:left="851" w:hanging="709"/>
        <w:rPr>
          <w:noProof/>
        </w:rPr>
      </w:pPr>
      <w:r>
        <w:rPr>
          <w:noProof/>
        </w:rPr>
        <w:tab/>
      </w:r>
      <w:r>
        <w:rPr>
          <w:noProof/>
        </w:rPr>
        <w:drawing>
          <wp:inline distT="0" distB="0" distL="0" distR="0">
            <wp:extent cx="2433638" cy="377169"/>
            <wp:effectExtent l="0" t="0" r="5080" b="444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28759" cy="391911"/>
                    </a:xfrm>
                    <a:prstGeom prst="rect">
                      <a:avLst/>
                    </a:prstGeom>
                  </pic:spPr>
                </pic:pic>
              </a:graphicData>
            </a:graphic>
          </wp:inline>
        </w:drawing>
      </w:r>
    </w:p>
    <w:p>
      <w:pPr>
        <w:rPr>
          <w:rFonts w:cs="Arial"/>
          <w:b/>
          <w:sz w:val="24"/>
        </w:rPr>
      </w:pPr>
      <w:r>
        <w:rPr>
          <w:rFonts w:cs="Arial"/>
          <w:b/>
          <w:sz w:val="24"/>
        </w:rPr>
        <w:br w:type="page"/>
      </w:r>
    </w:p>
    <w:p>
      <w:pPr>
        <w:ind w:left="851" w:hanging="709"/>
        <w:rPr>
          <w:rFonts w:cs="Arial"/>
          <w:b/>
          <w:sz w:val="24"/>
        </w:rPr>
      </w:pPr>
      <w:r>
        <w:rPr>
          <w:rFonts w:cs="Arial"/>
          <w:b/>
          <w:sz w:val="24"/>
        </w:rPr>
        <w:lastRenderedPageBreak/>
        <w:t>9</w:t>
      </w:r>
      <w:r>
        <w:rPr>
          <w:rFonts w:cs="Arial"/>
          <w:sz w:val="24"/>
        </w:rPr>
        <w:t>.</w:t>
      </w:r>
      <w:r>
        <w:rPr>
          <w:rFonts w:cs="Arial"/>
          <w:sz w:val="24"/>
        </w:rPr>
        <w:tab/>
      </w:r>
      <w:r>
        <w:rPr>
          <w:rFonts w:cs="Arial"/>
          <w:b/>
          <w:sz w:val="24"/>
        </w:rPr>
        <w:t>Auf der A 40 fährt ein Gefahrguttransporter mit folgender Gefahrentafel</w:t>
      </w:r>
    </w:p>
    <w:p>
      <w:pPr>
        <w:ind w:left="851" w:hanging="709"/>
        <w:rPr>
          <w:rFonts w:cs="Arial"/>
          <w:b/>
          <w:sz w:val="24"/>
        </w:rPr>
      </w:pPr>
      <w:r>
        <w:rPr>
          <w:rFonts w:cs="Arial"/>
          <w:noProof/>
          <w:sz w:val="24"/>
        </w:rPr>
        <w:drawing>
          <wp:anchor distT="0" distB="0" distL="114300" distR="114300" simplePos="0" relativeHeight="251650048" behindDoc="0" locked="0" layoutInCell="1" allowOverlap="1">
            <wp:simplePos x="0" y="0"/>
            <wp:positionH relativeFrom="column">
              <wp:posOffset>490855</wp:posOffset>
            </wp:positionH>
            <wp:positionV relativeFrom="paragraph">
              <wp:posOffset>5715</wp:posOffset>
            </wp:positionV>
            <wp:extent cx="604520" cy="494030"/>
            <wp:effectExtent l="0" t="0" r="5080" b="1270"/>
            <wp:wrapNone/>
            <wp:docPr id="22" name="Bild 5" descr="http://bilder.augsburger-allgemeine.de/img/6331146-1295063656000/topTeaser_crop_Bahn-Gefahrg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bilder.augsburger-allgemeine.de/img/6331146-1295063656000/topTeaser_crop_Bahn-Gefahrgut.jpg"/>
                    <pic:cNvPicPr>
                      <a:picLocks noChangeAspect="1" noChangeArrowheads="1"/>
                    </pic:cNvPicPr>
                  </pic:nvPicPr>
                  <pic:blipFill>
                    <a:blip r:embed="rId25" r:link="rId26">
                      <a:extLst>
                        <a:ext uri="{28A0092B-C50C-407E-A947-70E740481C1C}">
                          <a14:useLocalDpi xmlns:a14="http://schemas.microsoft.com/office/drawing/2010/main" val="0"/>
                        </a:ext>
                      </a:extLst>
                    </a:blip>
                    <a:srcRect l="68826" t="55722" r="9332" b="12572"/>
                    <a:stretch>
                      <a:fillRect/>
                    </a:stretch>
                  </pic:blipFill>
                  <pic:spPr bwMode="auto">
                    <a:xfrm>
                      <a:off x="0" y="0"/>
                      <a:ext cx="604520" cy="494030"/>
                    </a:xfrm>
                    <a:prstGeom prst="rect">
                      <a:avLst/>
                    </a:prstGeom>
                    <a:noFill/>
                    <a:ln>
                      <a:noFill/>
                    </a:ln>
                  </pic:spPr>
                </pic:pic>
              </a:graphicData>
            </a:graphic>
            <wp14:sizeRelH relativeFrom="page">
              <wp14:pctWidth>0</wp14:pctWidth>
            </wp14:sizeRelH>
            <wp14:sizeRelV relativeFrom="page">
              <wp14:pctHeight>0</wp14:pctHeight>
            </wp14:sizeRelV>
          </wp:anchor>
        </w:drawing>
      </w:r>
    </w:p>
    <w:p>
      <w:pPr>
        <w:ind w:left="851" w:hanging="709"/>
        <w:rPr>
          <w:rFonts w:cs="Arial"/>
          <w:sz w:val="24"/>
        </w:rPr>
      </w:pPr>
    </w:p>
    <w:p>
      <w:pPr>
        <w:ind w:left="851" w:hanging="709"/>
        <w:rPr>
          <w:rFonts w:cs="Arial"/>
          <w:sz w:val="24"/>
        </w:rPr>
      </w:pPr>
    </w:p>
    <w:p>
      <w:pPr>
        <w:ind w:left="851" w:hanging="709"/>
        <w:rPr>
          <w:rFonts w:cs="Arial"/>
          <w:b/>
          <w:sz w:val="24"/>
        </w:rPr>
      </w:pPr>
      <w:r>
        <w:rPr>
          <w:rFonts w:cs="Arial"/>
          <w:b/>
          <w:sz w:val="24"/>
        </w:rPr>
        <w:t>9.1</w:t>
      </w:r>
      <w:r>
        <w:rPr>
          <w:rFonts w:cs="Arial"/>
          <w:b/>
          <w:sz w:val="24"/>
        </w:rPr>
        <w:tab/>
        <w:t xml:space="preserve">Welcher Stoff wird hier transportiert? Mit welcher Konzentration des Stoffes ist mindestens zur rechnen? </w:t>
      </w:r>
    </w:p>
    <w:p>
      <w:pPr>
        <w:ind w:left="851" w:hanging="709"/>
        <w:rPr>
          <w:rFonts w:cs="Arial"/>
          <w:b/>
          <w:sz w:val="24"/>
        </w:rPr>
      </w:pPr>
      <w:r>
        <w:rPr>
          <w:rFonts w:cs="Arial"/>
          <w:b/>
          <w:sz w:val="24"/>
        </w:rPr>
        <w:t xml:space="preserve">9.2 </w:t>
      </w:r>
      <w:r>
        <w:rPr>
          <w:rFonts w:cs="Arial"/>
          <w:b/>
          <w:sz w:val="24"/>
        </w:rPr>
        <w:tab/>
        <w:t>Zum Stoff bekommt man Informationen zu den Brandzersetzungsprodukten. Mit welchen Brandprodukten muss gerechnet werden?</w:t>
      </w:r>
    </w:p>
    <w:p>
      <w:pPr>
        <w:ind w:left="851" w:hanging="709"/>
        <w:rPr>
          <w:rFonts w:cs="Arial"/>
          <w:b/>
          <w:sz w:val="24"/>
        </w:rPr>
      </w:pPr>
      <w:r>
        <w:rPr>
          <w:rFonts w:cs="Arial"/>
          <w:b/>
          <w:sz w:val="24"/>
        </w:rPr>
        <w:t>9.3</w:t>
      </w:r>
      <w:r>
        <w:rPr>
          <w:rFonts w:cs="Arial"/>
          <w:b/>
          <w:sz w:val="24"/>
        </w:rPr>
        <w:tab/>
        <w:t>Sollte die Chemikalie auslaufen und im Erdreich versickern, welche Wassergefährdungsklasse (WGK) wäre der zuständigen Wasserbehörde zu melden.</w:t>
      </w:r>
    </w:p>
    <w:p>
      <w:pPr>
        <w:ind w:left="851" w:hanging="709"/>
        <w:rPr>
          <w:rFonts w:cs="Arial"/>
          <w:sz w:val="24"/>
        </w:rPr>
      </w:pPr>
    </w:p>
    <w:p>
      <w:pPr>
        <w:ind w:left="851" w:hanging="709"/>
        <w:rPr>
          <w:rFonts w:cs="Arial"/>
          <w:color w:val="3366FF"/>
          <w:sz w:val="24"/>
          <w:u w:val="single"/>
        </w:rPr>
      </w:pPr>
      <w:r>
        <w:rPr>
          <w:rFonts w:cs="Arial"/>
          <w:sz w:val="24"/>
        </w:rPr>
        <w:t>9.1</w:t>
      </w:r>
      <w:r>
        <w:rPr>
          <w:rFonts w:cs="Arial"/>
          <w:sz w:val="24"/>
        </w:rPr>
        <w:tab/>
      </w:r>
      <w:r>
        <w:rPr>
          <w:rFonts w:cs="Arial"/>
          <w:color w:val="FF0000"/>
          <w:sz w:val="24"/>
        </w:rPr>
        <w:t xml:space="preserve">UN Nummer: 1010 </w:t>
      </w:r>
      <w:r>
        <w:rPr>
          <w:rFonts w:cs="Arial"/>
          <w:sz w:val="24"/>
        </w:rPr>
        <w:sym w:font="Wingdings" w:char="F0E8"/>
      </w:r>
      <w:r>
        <w:rPr>
          <w:rFonts w:cs="Arial"/>
          <w:sz w:val="24"/>
        </w:rPr>
        <w:t xml:space="preserve"> BUTADIENE, STABILISIERT oder BUTADIENE UND KOHLENWASSERSTOFF, GEMISCH, STABILISIERT mit mehr als 40% Butadienen</w:t>
      </w:r>
    </w:p>
    <w:p>
      <w:pPr>
        <w:ind w:left="851" w:hanging="709"/>
        <w:rPr>
          <w:rFonts w:cs="Arial"/>
          <w:sz w:val="24"/>
        </w:rPr>
      </w:pPr>
      <w:r>
        <w:rPr>
          <w:rFonts w:cs="Arial"/>
          <w:sz w:val="24"/>
        </w:rPr>
        <w:tab/>
      </w:r>
    </w:p>
    <w:p>
      <w:pPr>
        <w:shd w:val="clear" w:color="auto" w:fill="F6F6F6"/>
        <w:ind w:left="851" w:hanging="709"/>
        <w:rPr>
          <w:rFonts w:cs="Arial"/>
          <w:sz w:val="24"/>
        </w:rPr>
      </w:pPr>
      <w:r>
        <w:rPr>
          <w:rFonts w:cs="Arial"/>
          <w:color w:val="000000"/>
          <w:sz w:val="24"/>
        </w:rPr>
        <w:t>9.2</w:t>
      </w:r>
      <w:r>
        <w:rPr>
          <w:rFonts w:cs="Arial"/>
          <w:color w:val="FF0000"/>
          <w:sz w:val="24"/>
        </w:rPr>
        <w:tab/>
        <w:t xml:space="preserve">UN Nummer: 1010 </w:t>
      </w:r>
      <w:r>
        <w:rPr>
          <w:rFonts w:cs="Arial"/>
          <w:sz w:val="24"/>
        </w:rPr>
        <w:sym w:font="Wingdings" w:char="F0E8"/>
      </w:r>
      <w:r>
        <w:rPr>
          <w:rFonts w:cs="Arial"/>
          <w:sz w:val="24"/>
        </w:rPr>
        <w:t xml:space="preserve"> BUTADIENE, STABILISIERT oder BUTADIENE UND KOHLENWASSERSTOFF, GEMISCH, STABILISIERT mit mehr als 40% Butadienen </w:t>
      </w:r>
      <w:r>
        <w:rPr>
          <w:rFonts w:cs="Arial"/>
          <w:sz w:val="24"/>
        </w:rPr>
        <w:sym w:font="Wingdings" w:char="F0E8"/>
      </w:r>
      <w:r>
        <w:rPr>
          <w:rFonts w:cs="Arial"/>
          <w:sz w:val="24"/>
        </w:rPr>
        <w:t>Stoffdaten</w:t>
      </w:r>
      <w:r>
        <w:rPr>
          <w:rFonts w:cs="Arial"/>
          <w:sz w:val="24"/>
        </w:rPr>
        <w:sym w:font="Wingdings" w:char="F0E8"/>
      </w:r>
      <w:r>
        <w:rPr>
          <w:rFonts w:cs="Arial"/>
          <w:sz w:val="24"/>
        </w:rPr>
        <w:t xml:space="preserve"> Brandprodukte (Versuch und Theorie) </w:t>
      </w:r>
    </w:p>
    <w:p>
      <w:pPr>
        <w:shd w:val="clear" w:color="auto" w:fill="F6F6F6"/>
        <w:ind w:left="851" w:hanging="709"/>
        <w:rPr>
          <w:rFonts w:cs="Arial"/>
          <w:sz w:val="24"/>
        </w:rPr>
      </w:pPr>
      <w:r>
        <w:rPr>
          <w:rFonts w:cs="Arial"/>
          <w:i/>
          <w:color w:val="000000"/>
          <w:sz w:val="24"/>
        </w:rPr>
        <w:tab/>
      </w:r>
      <w:r>
        <w:rPr>
          <w:noProof/>
        </w:rPr>
        <w:drawing>
          <wp:inline distT="0" distB="0" distL="0" distR="0">
            <wp:extent cx="5760720" cy="271145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2711450"/>
                    </a:xfrm>
                    <a:prstGeom prst="rect">
                      <a:avLst/>
                    </a:prstGeom>
                  </pic:spPr>
                </pic:pic>
              </a:graphicData>
            </a:graphic>
          </wp:inline>
        </w:drawing>
      </w:r>
    </w:p>
    <w:p>
      <w:pPr>
        <w:shd w:val="clear" w:color="auto" w:fill="F6F6F6"/>
        <w:ind w:left="851" w:hanging="709"/>
        <w:rPr>
          <w:rFonts w:cs="Arial"/>
          <w:sz w:val="24"/>
        </w:rPr>
      </w:pPr>
    </w:p>
    <w:p>
      <w:pPr>
        <w:ind w:left="851" w:hanging="709"/>
        <w:rPr>
          <w:rFonts w:cs="Arial"/>
          <w:sz w:val="24"/>
        </w:rPr>
      </w:pPr>
      <w:r>
        <w:rPr>
          <w:rFonts w:cs="Arial"/>
          <w:sz w:val="24"/>
        </w:rPr>
        <w:t>9.3</w:t>
      </w:r>
      <w:r>
        <w:rPr>
          <w:rFonts w:cs="Arial"/>
          <w:sz w:val="24"/>
        </w:rPr>
        <w:tab/>
      </w:r>
      <w:r>
        <w:rPr>
          <w:rFonts w:cs="Arial"/>
          <w:color w:val="FF0000"/>
          <w:sz w:val="24"/>
        </w:rPr>
        <w:t xml:space="preserve">UN Nummer:1010 </w:t>
      </w:r>
      <w:r>
        <w:rPr>
          <w:rFonts w:cs="Arial"/>
          <w:sz w:val="24"/>
        </w:rPr>
        <w:sym w:font="Wingdings" w:char="F0E8"/>
      </w:r>
      <w:r>
        <w:rPr>
          <w:rFonts w:cs="Arial"/>
          <w:sz w:val="24"/>
        </w:rPr>
        <w:t xml:space="preserve"> Kurzinfo oder Verordnungen </w:t>
      </w:r>
      <w:r>
        <w:rPr>
          <w:rFonts w:cs="Arial"/>
          <w:sz w:val="24"/>
        </w:rPr>
        <w:sym w:font="Wingdings" w:char="F0E8"/>
      </w:r>
      <w:r>
        <w:rPr>
          <w:rFonts w:cs="Arial"/>
          <w:sz w:val="24"/>
        </w:rPr>
        <w:t xml:space="preserve"> WGK:</w:t>
      </w:r>
    </w:p>
    <w:p>
      <w:pPr>
        <w:ind w:left="851" w:hanging="709"/>
        <w:rPr>
          <w:rFonts w:cs="Arial"/>
          <w:sz w:val="24"/>
        </w:rPr>
      </w:pPr>
      <w:r>
        <w:rPr>
          <w:rFonts w:cs="Arial"/>
          <w:sz w:val="24"/>
        </w:rPr>
        <w:tab/>
      </w:r>
      <w:r>
        <w:rPr>
          <w:noProof/>
        </w:rPr>
        <w:drawing>
          <wp:inline distT="0" distB="0" distL="0" distR="0">
            <wp:extent cx="5760720" cy="1036320"/>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1036320"/>
                    </a:xfrm>
                    <a:prstGeom prst="rect">
                      <a:avLst/>
                    </a:prstGeom>
                  </pic:spPr>
                </pic:pic>
              </a:graphicData>
            </a:graphic>
          </wp:inline>
        </w:drawing>
      </w:r>
    </w:p>
    <w:p>
      <w:pPr>
        <w:ind w:left="851" w:hanging="709"/>
        <w:rPr>
          <w:rFonts w:cs="Arial"/>
          <w:b/>
          <w:sz w:val="24"/>
        </w:rPr>
      </w:pPr>
    </w:p>
    <w:p>
      <w:pPr>
        <w:ind w:left="851" w:hanging="709"/>
        <w:rPr>
          <w:rFonts w:cs="Arial"/>
          <w:b/>
          <w:sz w:val="24"/>
        </w:rPr>
      </w:pPr>
    </w:p>
    <w:p>
      <w:pPr>
        <w:ind w:left="851" w:hanging="709"/>
        <w:rPr>
          <w:rFonts w:cs="Arial"/>
          <w:b/>
          <w:sz w:val="24"/>
        </w:rPr>
      </w:pPr>
      <w:r>
        <w:rPr>
          <w:rFonts w:cs="Arial"/>
          <w:b/>
          <w:sz w:val="24"/>
        </w:rPr>
        <w:t>10</w:t>
      </w:r>
      <w:r>
        <w:rPr>
          <w:rFonts w:cs="Arial"/>
          <w:b/>
          <w:sz w:val="24"/>
        </w:rPr>
        <w:tab/>
        <w:t xml:space="preserve">Auf der A7 nahe dem niedersächsischen Walsrode ereignete sich in der Nacht ein schwerer Gefahrgutunfall. Ein LKW prallte aus bislang noch ungeklärter Ursache auf ein Baustellensicherungsfahrzeug. Bei dem Unfall läuft Benzin aus. Es kommt zum Brand. Auf der Ladefläche </w:t>
      </w:r>
      <w:r>
        <w:rPr>
          <w:rFonts w:cs="Arial"/>
          <w:b/>
          <w:sz w:val="24"/>
        </w:rPr>
        <w:lastRenderedPageBreak/>
        <w:t>befinden sich Gasstahlflaschen mit einer braunen Schulter. Die „orangefarbene Tafel“ hat folgenden Aufdruck 239/1001</w:t>
      </w:r>
    </w:p>
    <w:p>
      <w:pPr>
        <w:ind w:left="851" w:hanging="709"/>
        <w:rPr>
          <w:rFonts w:cs="Arial"/>
          <w:b/>
          <w:sz w:val="24"/>
        </w:rPr>
      </w:pPr>
      <w:r>
        <w:rPr>
          <w:rFonts w:cs="Arial"/>
          <w:b/>
          <w:sz w:val="24"/>
        </w:rPr>
        <w:t xml:space="preserve">10.1 </w:t>
      </w:r>
      <w:r>
        <w:rPr>
          <w:rFonts w:cs="Arial"/>
          <w:b/>
          <w:sz w:val="24"/>
        </w:rPr>
        <w:tab/>
        <w:t>Welche Sicherheitsmaßnahmen sind einzuhalten?</w:t>
      </w:r>
    </w:p>
    <w:p>
      <w:pPr>
        <w:ind w:left="851" w:hanging="709"/>
        <w:rPr>
          <w:rFonts w:cs="Arial"/>
          <w:b/>
          <w:sz w:val="24"/>
        </w:rPr>
      </w:pPr>
      <w:r>
        <w:rPr>
          <w:rFonts w:cs="Arial"/>
          <w:b/>
          <w:sz w:val="24"/>
        </w:rPr>
        <w:t>10.2</w:t>
      </w:r>
      <w:r>
        <w:rPr>
          <w:rFonts w:cs="Arial"/>
          <w:b/>
          <w:sz w:val="24"/>
        </w:rPr>
        <w:tab/>
        <w:t>Welches Löschmittel ist zu verwenden</w:t>
      </w:r>
    </w:p>
    <w:p>
      <w:pPr>
        <w:rPr>
          <w:rFonts w:cs="Arial"/>
          <w:sz w:val="24"/>
        </w:rPr>
      </w:pPr>
    </w:p>
    <w:p>
      <w:pPr>
        <w:ind w:left="851" w:hanging="709"/>
        <w:rPr>
          <w:rFonts w:cs="Arial"/>
          <w:b/>
          <w:bCs/>
          <w:color w:val="000000"/>
          <w:sz w:val="24"/>
        </w:rPr>
      </w:pPr>
      <w:r>
        <w:rPr>
          <w:rFonts w:cs="Arial"/>
          <w:sz w:val="24"/>
        </w:rPr>
        <w:t>10.1</w:t>
      </w:r>
      <w:r>
        <w:rPr>
          <w:rFonts w:cs="Arial"/>
          <w:sz w:val="24"/>
        </w:rPr>
        <w:tab/>
      </w:r>
      <w:r>
        <w:rPr>
          <w:rFonts w:cs="Arial"/>
          <w:color w:val="FF0000"/>
          <w:sz w:val="24"/>
        </w:rPr>
        <w:t xml:space="preserve">UN Nummer: 1001 </w:t>
      </w:r>
      <w:r>
        <w:rPr>
          <w:rFonts w:cs="Arial"/>
          <w:sz w:val="24"/>
        </w:rPr>
        <w:sym w:font="Wingdings" w:char="F0E8"/>
      </w:r>
      <w:r>
        <w:rPr>
          <w:rFonts w:cs="Arial"/>
          <w:sz w:val="24"/>
        </w:rPr>
        <w:t xml:space="preserve"> Kurzinfo:</w:t>
      </w:r>
      <w:r>
        <w:rPr>
          <w:rFonts w:cs="Arial"/>
          <w:b/>
          <w:bCs/>
          <w:color w:val="000000"/>
          <w:sz w:val="24"/>
        </w:rPr>
        <w:t xml:space="preserve"> </w:t>
      </w:r>
    </w:p>
    <w:p>
      <w:pPr>
        <w:ind w:left="851" w:hanging="709"/>
        <w:rPr>
          <w:rFonts w:cs="Arial"/>
          <w:noProof/>
          <w:sz w:val="24"/>
        </w:rPr>
      </w:pPr>
      <w:r>
        <w:rPr>
          <w:rFonts w:cs="Arial"/>
          <w:noProof/>
          <w:sz w:val="24"/>
        </w:rPr>
        <w:tab/>
      </w:r>
      <w:r>
        <w:rPr>
          <w:rFonts w:cs="Arial"/>
          <w:noProof/>
          <w:sz w:val="24"/>
        </w:rPr>
        <w:drawing>
          <wp:inline distT="0" distB="0" distL="0" distR="0">
            <wp:extent cx="5753100" cy="1358900"/>
            <wp:effectExtent l="0" t="0" r="0" b="0"/>
            <wp:docPr id="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3100" cy="1358900"/>
                    </a:xfrm>
                    <a:prstGeom prst="rect">
                      <a:avLst/>
                    </a:prstGeom>
                    <a:noFill/>
                    <a:ln>
                      <a:noFill/>
                    </a:ln>
                  </pic:spPr>
                </pic:pic>
              </a:graphicData>
            </a:graphic>
          </wp:inline>
        </w:drawing>
      </w:r>
    </w:p>
    <w:p>
      <w:pPr>
        <w:ind w:left="851" w:hanging="709"/>
        <w:rPr>
          <w:rFonts w:cs="Arial"/>
          <w:sz w:val="24"/>
        </w:rPr>
      </w:pPr>
      <w:r>
        <w:rPr>
          <w:rFonts w:cs="Arial"/>
          <w:noProof/>
          <w:sz w:val="24"/>
        </w:rPr>
        <w:tab/>
      </w:r>
      <w:r>
        <w:rPr>
          <w:noProof/>
        </w:rPr>
        <w:drawing>
          <wp:inline distT="0" distB="0" distL="0" distR="0">
            <wp:extent cx="5041582" cy="1508251"/>
            <wp:effectExtent l="0" t="0" r="6985"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112850" cy="1529572"/>
                    </a:xfrm>
                    <a:prstGeom prst="rect">
                      <a:avLst/>
                    </a:prstGeom>
                  </pic:spPr>
                </pic:pic>
              </a:graphicData>
            </a:graphic>
          </wp:inline>
        </w:drawing>
      </w:r>
    </w:p>
    <w:p>
      <w:pPr>
        <w:ind w:left="851" w:hanging="709"/>
        <w:rPr>
          <w:rFonts w:cs="Arial"/>
          <w:color w:val="000000"/>
          <w:sz w:val="24"/>
        </w:rPr>
      </w:pPr>
      <w:r>
        <w:rPr>
          <w:rFonts w:cs="Arial"/>
          <w:sz w:val="24"/>
        </w:rPr>
        <w:tab/>
        <w:t xml:space="preserve">und </w:t>
      </w:r>
      <w:r>
        <w:rPr>
          <w:rFonts w:cs="Arial"/>
          <w:color w:val="FF0000"/>
          <w:sz w:val="24"/>
        </w:rPr>
        <w:t xml:space="preserve">UN Nummer: 1001 </w:t>
      </w:r>
      <w:r>
        <w:rPr>
          <w:rFonts w:cs="Arial"/>
          <w:sz w:val="24"/>
        </w:rPr>
        <w:sym w:font="Wingdings" w:char="F0E8"/>
      </w:r>
      <w:r>
        <w:rPr>
          <w:rFonts w:cs="Arial"/>
          <w:sz w:val="24"/>
        </w:rPr>
        <w:t xml:space="preserve"> Maßnahmen </w:t>
      </w:r>
      <w:r>
        <w:rPr>
          <w:rFonts w:cs="Arial"/>
          <w:sz w:val="24"/>
        </w:rPr>
        <w:sym w:font="Wingdings" w:char="F0E8"/>
      </w:r>
      <w:r>
        <w:rPr>
          <w:rFonts w:cs="Arial"/>
          <w:sz w:val="24"/>
        </w:rPr>
        <w:t xml:space="preserve"> Brand: </w:t>
      </w:r>
      <w:r>
        <w:rPr>
          <w:noProof/>
        </w:rPr>
        <w:drawing>
          <wp:inline distT="0" distB="0" distL="0" distR="0">
            <wp:extent cx="5403532" cy="1646910"/>
            <wp:effectExtent l="0" t="0" r="6985"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32628" cy="1655778"/>
                    </a:xfrm>
                    <a:prstGeom prst="rect">
                      <a:avLst/>
                    </a:prstGeom>
                  </pic:spPr>
                </pic:pic>
              </a:graphicData>
            </a:graphic>
          </wp:inline>
        </w:drawing>
      </w:r>
    </w:p>
    <w:p>
      <w:pPr>
        <w:ind w:left="851" w:hanging="709"/>
        <w:rPr>
          <w:rFonts w:cs="Arial"/>
          <w:sz w:val="24"/>
        </w:rPr>
      </w:pPr>
      <w:r>
        <w:rPr>
          <w:rFonts w:cs="Arial"/>
          <w:sz w:val="24"/>
        </w:rPr>
        <w:t xml:space="preserve">10.2  </w:t>
      </w:r>
      <w:r>
        <w:rPr>
          <w:rFonts w:cs="Arial"/>
          <w:sz w:val="24"/>
        </w:rPr>
        <w:tab/>
      </w:r>
      <w:r>
        <w:rPr>
          <w:rFonts w:cs="Arial"/>
          <w:color w:val="FF0000"/>
          <w:sz w:val="24"/>
        </w:rPr>
        <w:t xml:space="preserve">UN Nummer: 1001 </w:t>
      </w:r>
      <w:r>
        <w:rPr>
          <w:rFonts w:cs="Arial"/>
          <w:sz w:val="24"/>
        </w:rPr>
        <w:sym w:font="Wingdings" w:char="F0E8"/>
      </w:r>
      <w:r>
        <w:rPr>
          <w:rFonts w:cs="Arial"/>
          <w:sz w:val="24"/>
        </w:rPr>
        <w:t xml:space="preserve"> Kurzinfo:</w:t>
      </w:r>
    </w:p>
    <w:p>
      <w:pPr>
        <w:ind w:left="851" w:hanging="709"/>
        <w:rPr>
          <w:rFonts w:cs="Arial"/>
          <w:sz w:val="24"/>
        </w:rPr>
      </w:pPr>
      <w:r>
        <w:rPr>
          <w:rFonts w:cs="Arial"/>
          <w:sz w:val="24"/>
        </w:rPr>
        <w:tab/>
      </w:r>
      <w:r>
        <w:rPr>
          <w:noProof/>
        </w:rPr>
        <w:drawing>
          <wp:inline distT="0" distB="0" distL="0" distR="0">
            <wp:extent cx="4774460" cy="1428338"/>
            <wp:effectExtent l="0" t="0" r="7620" b="63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61149" cy="1454272"/>
                    </a:xfrm>
                    <a:prstGeom prst="rect">
                      <a:avLst/>
                    </a:prstGeom>
                  </pic:spPr>
                </pic:pic>
              </a:graphicData>
            </a:graphic>
          </wp:inline>
        </w:drawing>
      </w:r>
    </w:p>
    <w:p>
      <w:pPr>
        <w:ind w:firstLine="709"/>
        <w:rPr>
          <w:rFonts w:cs="Arial"/>
          <w:color w:val="000000"/>
          <w:sz w:val="24"/>
        </w:rPr>
      </w:pPr>
      <w:r>
        <w:rPr>
          <w:rFonts w:cs="Arial"/>
          <w:sz w:val="24"/>
        </w:rPr>
        <w:lastRenderedPageBreak/>
        <w:t xml:space="preserve">und </w:t>
      </w:r>
      <w:r>
        <w:rPr>
          <w:rFonts w:cs="Arial"/>
          <w:color w:val="FF0000"/>
          <w:sz w:val="24"/>
        </w:rPr>
        <w:t xml:space="preserve">UN Nummer: 1001 </w:t>
      </w:r>
      <w:r>
        <w:rPr>
          <w:rFonts w:cs="Arial"/>
          <w:sz w:val="24"/>
        </w:rPr>
        <w:sym w:font="Wingdings" w:char="F0E8"/>
      </w:r>
      <w:r>
        <w:rPr>
          <w:rFonts w:cs="Arial"/>
          <w:sz w:val="24"/>
        </w:rPr>
        <w:t xml:space="preserve"> Maßnahmen </w:t>
      </w:r>
      <w:r>
        <w:rPr>
          <w:rFonts w:cs="Arial"/>
          <w:sz w:val="24"/>
        </w:rPr>
        <w:sym w:font="Wingdings" w:char="F0E8"/>
      </w:r>
      <w:r>
        <w:rPr>
          <w:rFonts w:cs="Arial"/>
          <w:sz w:val="24"/>
        </w:rPr>
        <w:t xml:space="preserve"> Brand: </w:t>
      </w:r>
      <w:r>
        <w:rPr>
          <w:rFonts w:cs="Arial"/>
          <w:color w:val="000000"/>
          <w:sz w:val="24"/>
        </w:rPr>
        <w:tab/>
      </w:r>
      <w:r>
        <w:rPr>
          <w:noProof/>
        </w:rPr>
        <w:drawing>
          <wp:inline distT="0" distB="0" distL="0" distR="0">
            <wp:extent cx="5293995" cy="1613525"/>
            <wp:effectExtent l="0" t="0" r="1905" b="635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328354" cy="1623997"/>
                    </a:xfrm>
                    <a:prstGeom prst="rect">
                      <a:avLst/>
                    </a:prstGeom>
                  </pic:spPr>
                </pic:pic>
              </a:graphicData>
            </a:graphic>
          </wp:inline>
        </w:drawing>
      </w:r>
    </w:p>
    <w:p>
      <w:pPr>
        <w:ind w:left="851" w:hanging="709"/>
        <w:rPr>
          <w:rFonts w:cs="Arial"/>
          <w:b/>
          <w:sz w:val="24"/>
        </w:rPr>
      </w:pPr>
      <w:r>
        <w:rPr>
          <w:rFonts w:cs="Arial"/>
          <w:b/>
          <w:sz w:val="24"/>
        </w:rPr>
        <w:t>11</w:t>
      </w:r>
      <w:r>
        <w:rPr>
          <w:rFonts w:cs="Arial"/>
          <w:b/>
          <w:sz w:val="24"/>
        </w:rPr>
        <w:tab/>
        <w:t>Die Bundeswehr soll elektrische Sprengkapseln mit dem Klassifizierungscode 1.1B von der Kaserne in Munster zur Kaserne nach Augustdorf transportieren.</w:t>
      </w:r>
    </w:p>
    <w:p>
      <w:pPr>
        <w:ind w:left="851" w:hanging="709"/>
        <w:rPr>
          <w:rFonts w:cs="Arial"/>
          <w:b/>
          <w:sz w:val="24"/>
        </w:rPr>
      </w:pPr>
      <w:r>
        <w:rPr>
          <w:rFonts w:cs="Arial"/>
          <w:b/>
          <w:sz w:val="24"/>
        </w:rPr>
        <w:t>11.1</w:t>
      </w:r>
      <w:r>
        <w:rPr>
          <w:rFonts w:cs="Arial"/>
          <w:b/>
          <w:sz w:val="24"/>
        </w:rPr>
        <w:tab/>
        <w:t>Was bedeutet der Klassifizierungscode 1.1B?</w:t>
      </w:r>
    </w:p>
    <w:p>
      <w:pPr>
        <w:ind w:left="851" w:hanging="709"/>
        <w:rPr>
          <w:rFonts w:cs="Arial"/>
          <w:b/>
          <w:sz w:val="24"/>
        </w:rPr>
      </w:pPr>
      <w:r>
        <w:rPr>
          <w:rFonts w:cs="Arial"/>
          <w:b/>
          <w:sz w:val="24"/>
        </w:rPr>
        <w:t>11.2</w:t>
      </w:r>
      <w:r>
        <w:rPr>
          <w:rFonts w:cs="Arial"/>
          <w:b/>
          <w:sz w:val="24"/>
        </w:rPr>
        <w:tab/>
        <w:t>Dürfen die Sprengkapseln mit Gütern anderer Klassen nach ADR zusammen verpackt werden?</w:t>
      </w:r>
    </w:p>
    <w:p>
      <w:pPr>
        <w:ind w:left="851" w:hanging="709"/>
        <w:rPr>
          <w:rFonts w:cs="Arial"/>
          <w:sz w:val="24"/>
        </w:rPr>
      </w:pPr>
    </w:p>
    <w:p>
      <w:pPr>
        <w:ind w:left="851" w:hanging="709"/>
        <w:rPr>
          <w:rFonts w:cs="Arial"/>
          <w:noProof/>
          <w:sz w:val="24"/>
        </w:rPr>
      </w:pPr>
      <w:r>
        <w:rPr>
          <w:rFonts w:cs="Arial"/>
          <w:color w:val="000000"/>
          <w:sz w:val="24"/>
        </w:rPr>
        <w:t xml:space="preserve">11.1 </w:t>
      </w:r>
      <w:r>
        <w:rPr>
          <w:rFonts w:cs="Arial"/>
          <w:color w:val="000000"/>
          <w:sz w:val="24"/>
        </w:rPr>
        <w:tab/>
        <w:t xml:space="preserve">und 11.2  </w:t>
      </w:r>
      <w:r>
        <w:rPr>
          <w:rFonts w:cs="Arial"/>
          <w:color w:val="FF0000"/>
          <w:sz w:val="24"/>
        </w:rPr>
        <w:t xml:space="preserve">Sprengkapseln elektrisch (1.1B) </w:t>
      </w:r>
      <w:r>
        <w:rPr>
          <w:rFonts w:cs="Arial"/>
          <w:sz w:val="24"/>
        </w:rPr>
        <w:sym w:font="Wingdings" w:char="F0E8"/>
      </w:r>
      <w:r>
        <w:rPr>
          <w:rFonts w:cs="Arial"/>
          <w:sz w:val="24"/>
        </w:rPr>
        <w:t xml:space="preserve"> Verordnungen... </w:t>
      </w:r>
      <w:r>
        <w:rPr>
          <w:rFonts w:cs="Arial"/>
          <w:sz w:val="24"/>
        </w:rPr>
        <w:sym w:font="Wingdings" w:char="F0E8"/>
      </w:r>
      <w:r>
        <w:rPr>
          <w:rFonts w:cs="Arial"/>
          <w:sz w:val="24"/>
        </w:rPr>
        <w:t>Transport Straße:</w:t>
      </w:r>
    </w:p>
    <w:p>
      <w:pPr>
        <w:ind w:left="851" w:hanging="709"/>
        <w:rPr>
          <w:rFonts w:cs="Arial"/>
          <w:noProof/>
          <w:sz w:val="24"/>
        </w:rPr>
      </w:pPr>
    </w:p>
    <w:p>
      <w:pPr>
        <w:ind w:left="851" w:hanging="709"/>
        <w:rPr>
          <w:rFonts w:cs="Arial"/>
          <w:noProof/>
          <w:sz w:val="24"/>
        </w:rPr>
      </w:pPr>
      <w:r>
        <w:rPr>
          <w:rFonts w:cs="Arial"/>
          <w:noProof/>
          <w:sz w:val="24"/>
        </w:rPr>
        <w:drawing>
          <wp:anchor distT="0" distB="0" distL="114300" distR="114300" simplePos="0" relativeHeight="251645949" behindDoc="0" locked="0" layoutInCell="1" allowOverlap="1">
            <wp:simplePos x="0" y="0"/>
            <wp:positionH relativeFrom="column">
              <wp:posOffset>612858</wp:posOffset>
            </wp:positionH>
            <wp:positionV relativeFrom="paragraph">
              <wp:posOffset>26007</wp:posOffset>
            </wp:positionV>
            <wp:extent cx="5755640" cy="1009650"/>
            <wp:effectExtent l="0" t="0" r="0" b="0"/>
            <wp:wrapNone/>
            <wp:docPr id="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5640" cy="1009650"/>
                    </a:xfrm>
                    <a:prstGeom prst="rect">
                      <a:avLst/>
                    </a:prstGeom>
                    <a:noFill/>
                    <a:ln>
                      <a:noFill/>
                    </a:ln>
                  </pic:spPr>
                </pic:pic>
              </a:graphicData>
            </a:graphic>
            <wp14:sizeRelH relativeFrom="page">
              <wp14:pctWidth>0</wp14:pctWidth>
            </wp14:sizeRelH>
            <wp14:sizeRelV relativeFrom="page">
              <wp14:pctHeight>0</wp14:pctHeight>
            </wp14:sizeRelV>
          </wp:anchor>
        </w:drawing>
      </w:r>
    </w:p>
    <w:p>
      <w:pPr>
        <w:ind w:left="851" w:hanging="709"/>
        <w:rPr>
          <w:rFonts w:cs="Arial"/>
          <w:noProof/>
          <w:sz w:val="24"/>
        </w:rPr>
      </w:pPr>
    </w:p>
    <w:p>
      <w:pPr>
        <w:ind w:left="851" w:hanging="709"/>
        <w:rPr>
          <w:rFonts w:cs="Arial"/>
          <w:noProof/>
          <w:sz w:val="24"/>
        </w:rPr>
      </w:pPr>
    </w:p>
    <w:p>
      <w:pPr>
        <w:ind w:left="851" w:hanging="709"/>
        <w:rPr>
          <w:rFonts w:cs="Arial"/>
          <w:noProof/>
          <w:sz w:val="24"/>
        </w:rPr>
      </w:pPr>
    </w:p>
    <w:p>
      <w:pPr>
        <w:ind w:left="851" w:hanging="709"/>
        <w:rPr>
          <w:rFonts w:cs="Arial"/>
          <w:sz w:val="24"/>
        </w:rPr>
      </w:pPr>
      <w:r>
        <w:rPr>
          <w:rFonts w:cs="Arial"/>
          <w:noProof/>
          <w:color w:val="000000"/>
          <w:sz w:val="24"/>
        </w:rPr>
        <mc:AlternateContent>
          <mc:Choice Requires="wps">
            <w:drawing>
              <wp:anchor distT="0" distB="0" distL="114300" distR="114300" simplePos="0" relativeHeight="251657216" behindDoc="0" locked="0" layoutInCell="1" allowOverlap="1">
                <wp:simplePos x="0" y="0"/>
                <wp:positionH relativeFrom="column">
                  <wp:posOffset>5953125</wp:posOffset>
                </wp:positionH>
                <wp:positionV relativeFrom="paragraph">
                  <wp:posOffset>147955</wp:posOffset>
                </wp:positionV>
                <wp:extent cx="145415" cy="121920"/>
                <wp:effectExtent l="49530" t="56515" r="5080" b="12065"/>
                <wp:wrapNone/>
                <wp:docPr id="19"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5415" cy="121920"/>
                        </a:xfrm>
                        <a:prstGeom prst="straightConnector1">
                          <a:avLst/>
                        </a:prstGeom>
                        <a:noFill/>
                        <a:ln w="9525">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 o:spid="_x0000_s1026" type="#_x0000_t32" style="position:absolute;margin-left:468.75pt;margin-top:11.65pt;width:11.45pt;height:9.6pt;flip:x 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" strokecolor="#c00000">
                <v:stroke endarrow="block"/>
              </v:shape>
            </w:pict>
          </mc:Fallback>
        </mc:AlternateContent>
      </w:r>
      <w:r>
        <w:rPr>
          <w:rFonts w:cs="Arial"/>
          <w:noProof/>
          <w:color w:val="000000"/>
          <w:sz w:val="24"/>
        </w:rPr>
        <mc:AlternateContent>
          <mc:Choice Requires="wps">
            <w:drawing>
              <wp:anchor distT="0" distB="0" distL="114300" distR="114300" simplePos="0" relativeHeight="251656192" behindDoc="0" locked="0" layoutInCell="1" allowOverlap="1">
                <wp:simplePos x="0" y="0"/>
                <wp:positionH relativeFrom="column">
                  <wp:posOffset>1844841</wp:posOffset>
                </wp:positionH>
                <wp:positionV relativeFrom="paragraph">
                  <wp:posOffset>147955</wp:posOffset>
                </wp:positionV>
                <wp:extent cx="145415" cy="121920"/>
                <wp:effectExtent l="48895" t="48895" r="5715" b="10160"/>
                <wp:wrapNone/>
                <wp:docPr id="18"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5415" cy="121920"/>
                        </a:xfrm>
                        <a:prstGeom prst="straightConnector1">
                          <a:avLst/>
                        </a:prstGeom>
                        <a:noFill/>
                        <a:ln w="9525">
                          <a:solidFill>
                            <a:srgbClr val="C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145.25pt;margin-top:11.65pt;width:11.45pt;height:9.6pt;flip:x 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" strokecolor="#c00000">
                <v:stroke endarrow="block"/>
              </v:shape>
            </w:pict>
          </mc:Fallback>
        </mc:AlternateContent>
      </w:r>
    </w:p>
    <w:p>
      <w:pPr>
        <w:ind w:left="851" w:hanging="709"/>
        <w:rPr>
          <w:rFonts w:cs="Arial"/>
          <w:b/>
          <w:color w:val="000000"/>
          <w:sz w:val="24"/>
        </w:rPr>
      </w:pPr>
    </w:p>
    <w:p>
      <w:pPr>
        <w:ind w:left="851" w:hanging="709"/>
        <w:rPr>
          <w:rFonts w:cs="Arial"/>
          <w:b/>
          <w:color w:val="000000"/>
          <w:sz w:val="24"/>
        </w:rPr>
      </w:pPr>
      <w:r>
        <w:rPr>
          <w:rFonts w:cs="Arial"/>
          <w:noProof/>
          <w:sz w:val="24"/>
        </w:rPr>
        <w:drawing>
          <wp:anchor distT="0" distB="0" distL="114300" distR="114300" simplePos="0" relativeHeight="251659264" behindDoc="1" locked="0" layoutInCell="1" allowOverlap="1">
            <wp:simplePos x="0" y="0"/>
            <wp:positionH relativeFrom="column">
              <wp:posOffset>608965</wp:posOffset>
            </wp:positionH>
            <wp:positionV relativeFrom="paragraph">
              <wp:posOffset>147955</wp:posOffset>
            </wp:positionV>
            <wp:extent cx="5535930" cy="901700"/>
            <wp:effectExtent l="0" t="0" r="0" b="0"/>
            <wp:wrapNone/>
            <wp:docPr id="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35930" cy="901700"/>
                    </a:xfrm>
                    <a:prstGeom prst="rect">
                      <a:avLst/>
                    </a:prstGeom>
                    <a:noFill/>
                    <a:ln>
                      <a:noFill/>
                    </a:ln>
                  </pic:spPr>
                </pic:pic>
              </a:graphicData>
            </a:graphic>
            <wp14:sizeRelH relativeFrom="page">
              <wp14:pctWidth>0</wp14:pctWidth>
            </wp14:sizeRelH>
            <wp14:sizeRelV relativeFrom="page">
              <wp14:pctHeight>0</wp14:pctHeight>
            </wp14:sizeRelV>
          </wp:anchor>
        </w:drawing>
      </w:r>
    </w:p>
    <w:p>
      <w:pPr>
        <w:ind w:left="851" w:hanging="709"/>
        <w:rPr>
          <w:rFonts w:cs="Arial"/>
          <w:b/>
          <w:color w:val="000000"/>
          <w:sz w:val="24"/>
        </w:rPr>
      </w:pPr>
    </w:p>
    <w:p>
      <w:pPr>
        <w:ind w:left="851" w:hanging="709"/>
        <w:rPr>
          <w:rFonts w:cs="Arial"/>
          <w:b/>
          <w:color w:val="000000"/>
          <w:sz w:val="24"/>
        </w:rPr>
      </w:pPr>
    </w:p>
    <w:p>
      <w:pPr>
        <w:ind w:left="851" w:hanging="709"/>
        <w:rPr>
          <w:rFonts w:cs="Arial"/>
          <w:b/>
          <w:color w:val="000000"/>
          <w:sz w:val="24"/>
        </w:rPr>
      </w:pPr>
    </w:p>
    <w:p>
      <w:pPr>
        <w:ind w:left="851" w:hanging="709"/>
        <w:rPr>
          <w:rFonts w:cs="Arial"/>
          <w:b/>
          <w:color w:val="000000"/>
          <w:sz w:val="24"/>
        </w:rPr>
      </w:pPr>
    </w:p>
    <w:p>
      <w:pPr>
        <w:ind w:left="851" w:hanging="709"/>
        <w:rPr>
          <w:rFonts w:cs="Arial"/>
          <w:b/>
          <w:color w:val="000000"/>
          <w:sz w:val="24"/>
        </w:rPr>
      </w:pPr>
    </w:p>
    <w:p>
      <w:pPr>
        <w:ind w:left="851" w:hanging="709"/>
        <w:rPr>
          <w:rFonts w:cs="Arial"/>
          <w:b/>
          <w:color w:val="000000"/>
          <w:sz w:val="24"/>
        </w:rPr>
      </w:pPr>
      <w:r>
        <w:rPr>
          <w:rFonts w:cs="Arial"/>
          <w:noProof/>
          <w:sz w:val="24"/>
        </w:rPr>
        <w:drawing>
          <wp:anchor distT="0" distB="0" distL="114300" distR="114300" simplePos="0" relativeHeight="251660288" behindDoc="1" locked="0" layoutInCell="1" allowOverlap="1">
            <wp:simplePos x="0" y="0"/>
            <wp:positionH relativeFrom="column">
              <wp:posOffset>601980</wp:posOffset>
            </wp:positionH>
            <wp:positionV relativeFrom="paragraph">
              <wp:posOffset>118745</wp:posOffset>
            </wp:positionV>
            <wp:extent cx="5535930" cy="1433830"/>
            <wp:effectExtent l="0" t="0" r="0" b="0"/>
            <wp:wrapNone/>
            <wp:docPr id="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35930" cy="1433830"/>
                    </a:xfrm>
                    <a:prstGeom prst="rect">
                      <a:avLst/>
                    </a:prstGeom>
                    <a:noFill/>
                    <a:ln>
                      <a:noFill/>
                    </a:ln>
                  </pic:spPr>
                </pic:pic>
              </a:graphicData>
            </a:graphic>
            <wp14:sizeRelH relativeFrom="page">
              <wp14:pctWidth>0</wp14:pctWidth>
            </wp14:sizeRelH>
            <wp14:sizeRelV relativeFrom="page">
              <wp14:pctHeight>0</wp14:pctHeight>
            </wp14:sizeRelV>
          </wp:anchor>
        </w:drawing>
      </w:r>
    </w:p>
    <w:p>
      <w:pPr>
        <w:ind w:left="851" w:hanging="709"/>
        <w:rPr>
          <w:rFonts w:cs="Arial"/>
          <w:b/>
          <w:color w:val="000000"/>
          <w:sz w:val="24"/>
        </w:rPr>
      </w:pPr>
    </w:p>
    <w:p>
      <w:pPr>
        <w:ind w:left="851" w:hanging="709"/>
        <w:rPr>
          <w:rFonts w:cs="Arial"/>
          <w:b/>
          <w:color w:val="000000"/>
          <w:sz w:val="24"/>
        </w:rPr>
      </w:pPr>
    </w:p>
    <w:p>
      <w:pPr>
        <w:ind w:left="851" w:hanging="709"/>
        <w:rPr>
          <w:rFonts w:cs="Arial"/>
          <w:b/>
          <w:color w:val="000000"/>
          <w:sz w:val="24"/>
        </w:rPr>
      </w:pPr>
    </w:p>
    <w:p>
      <w:pPr>
        <w:ind w:left="851" w:hanging="709"/>
        <w:rPr>
          <w:rFonts w:cs="Arial"/>
          <w:b/>
          <w:color w:val="000000"/>
          <w:sz w:val="24"/>
        </w:rPr>
      </w:pPr>
    </w:p>
    <w:p>
      <w:pPr>
        <w:ind w:left="851" w:hanging="709"/>
        <w:rPr>
          <w:rFonts w:cs="Arial"/>
          <w:b/>
          <w:color w:val="000000"/>
          <w:sz w:val="24"/>
        </w:rPr>
      </w:pPr>
    </w:p>
    <w:p>
      <w:pPr>
        <w:ind w:left="851" w:hanging="709"/>
        <w:rPr>
          <w:rFonts w:cs="Arial"/>
          <w:b/>
          <w:color w:val="000000"/>
          <w:sz w:val="24"/>
        </w:rPr>
      </w:pPr>
    </w:p>
    <w:p>
      <w:pPr>
        <w:ind w:left="851" w:hanging="709"/>
        <w:rPr>
          <w:rFonts w:cs="Arial"/>
          <w:b/>
          <w:color w:val="000000"/>
          <w:sz w:val="24"/>
        </w:rPr>
      </w:pPr>
    </w:p>
    <w:p>
      <w:pPr>
        <w:ind w:left="851" w:hanging="709"/>
        <w:rPr>
          <w:rFonts w:cs="Arial"/>
          <w:b/>
          <w:color w:val="000000"/>
          <w:sz w:val="24"/>
        </w:rPr>
      </w:pPr>
    </w:p>
    <w:p>
      <w:pPr>
        <w:ind w:left="851" w:hanging="709"/>
        <w:rPr>
          <w:rFonts w:cs="Arial"/>
          <w:b/>
          <w:color w:val="000000"/>
          <w:sz w:val="24"/>
        </w:rPr>
      </w:pPr>
    </w:p>
    <w:p>
      <w:pPr>
        <w:ind w:left="851" w:hanging="709"/>
        <w:rPr>
          <w:rFonts w:cs="Arial"/>
          <w:b/>
          <w:color w:val="000000"/>
          <w:sz w:val="24"/>
        </w:rPr>
      </w:pPr>
      <w:r>
        <w:rPr>
          <w:rFonts w:cs="Arial"/>
          <w:b/>
          <w:color w:val="000000"/>
          <w:sz w:val="24"/>
        </w:rPr>
        <w:t xml:space="preserve">12. </w:t>
      </w:r>
      <w:r>
        <w:rPr>
          <w:rFonts w:cs="Arial"/>
          <w:b/>
          <w:color w:val="000000"/>
          <w:sz w:val="24"/>
        </w:rPr>
        <w:tab/>
        <w:t xml:space="preserve">Bei der Festnahme durch die Polizei droht ein Tatverdächtigter „Fass mich nicht an! Wenn du mir näher kommst spucke ich dich an! Ich habe eine offene Tuberkulose“. </w:t>
      </w:r>
    </w:p>
    <w:p>
      <w:pPr>
        <w:ind w:left="851" w:hanging="709"/>
        <w:rPr>
          <w:rFonts w:cs="Arial"/>
          <w:color w:val="000000"/>
          <w:sz w:val="24"/>
        </w:rPr>
      </w:pPr>
    </w:p>
    <w:p>
      <w:pPr>
        <w:ind w:left="851" w:hanging="709"/>
        <w:rPr>
          <w:rFonts w:cs="Arial"/>
          <w:b/>
          <w:color w:val="000000"/>
          <w:sz w:val="24"/>
        </w:rPr>
      </w:pPr>
      <w:r>
        <w:rPr>
          <w:rFonts w:cs="Arial"/>
          <w:b/>
          <w:color w:val="000000"/>
          <w:sz w:val="24"/>
        </w:rPr>
        <w:t xml:space="preserve">12.1 </w:t>
      </w:r>
      <w:r>
        <w:rPr>
          <w:rFonts w:cs="Arial"/>
          <w:b/>
          <w:color w:val="000000"/>
          <w:sz w:val="24"/>
        </w:rPr>
        <w:tab/>
        <w:t xml:space="preserve">Wie wird die </w:t>
      </w:r>
      <w:r>
        <w:rPr>
          <w:rFonts w:cs="Arial"/>
          <w:b/>
          <w:color w:val="000000"/>
          <w:sz w:val="24"/>
          <w:u w:val="single"/>
        </w:rPr>
        <w:t>Infektionskrankheit</w:t>
      </w:r>
      <w:r>
        <w:rPr>
          <w:rFonts w:cs="Arial"/>
          <w:b/>
          <w:color w:val="000000"/>
          <w:sz w:val="24"/>
        </w:rPr>
        <w:t xml:space="preserve"> Tuberkulose übertragen (Infektionsweg)?</w:t>
      </w:r>
    </w:p>
    <w:p>
      <w:pPr>
        <w:ind w:left="851" w:hanging="709"/>
        <w:rPr>
          <w:rFonts w:cs="Arial"/>
          <w:b/>
          <w:color w:val="000000"/>
          <w:sz w:val="24"/>
        </w:rPr>
      </w:pPr>
      <w:r>
        <w:rPr>
          <w:rFonts w:cs="Arial"/>
          <w:b/>
          <w:color w:val="000000"/>
          <w:sz w:val="24"/>
        </w:rPr>
        <w:t xml:space="preserve">12.2 </w:t>
      </w:r>
      <w:r>
        <w:rPr>
          <w:rFonts w:cs="Arial"/>
          <w:b/>
          <w:color w:val="000000"/>
          <w:sz w:val="24"/>
        </w:rPr>
        <w:tab/>
        <w:t xml:space="preserve">Gibt es einen Hygieneplan für den Umgang mit Patienten, die an offener Lungentuberkulose erkrankt sind. Welche Maßnahmen sind nach dem </w:t>
      </w:r>
      <w:r>
        <w:rPr>
          <w:rFonts w:cs="Arial"/>
          <w:b/>
          <w:color w:val="000000"/>
          <w:sz w:val="24"/>
        </w:rPr>
        <w:lastRenderedPageBreak/>
        <w:t>Ausgesetztsein (Exposition) mit dem Tuberkuloseerreger zu ergreifen (Postexpositionsprophylaxe)?</w:t>
      </w:r>
    </w:p>
    <w:p>
      <w:pPr>
        <w:ind w:left="851" w:hanging="709"/>
        <w:rPr>
          <w:rFonts w:cs="Arial"/>
          <w:b/>
          <w:color w:val="000000"/>
          <w:sz w:val="24"/>
        </w:rPr>
      </w:pPr>
    </w:p>
    <w:p>
      <w:pPr>
        <w:ind w:left="851" w:hanging="709"/>
        <w:rPr>
          <w:rFonts w:cs="Arial"/>
          <w:noProof/>
          <w:sz w:val="24"/>
        </w:rPr>
      </w:pPr>
      <w:r>
        <w:rPr>
          <w:rFonts w:cs="Arial"/>
          <w:color w:val="000000"/>
          <w:sz w:val="24"/>
        </w:rPr>
        <w:t xml:space="preserve">12.1 </w:t>
      </w:r>
      <w:r>
        <w:rPr>
          <w:rFonts w:cs="Arial"/>
          <w:color w:val="000000"/>
          <w:sz w:val="24"/>
        </w:rPr>
        <w:tab/>
      </w:r>
      <w:r>
        <w:rPr>
          <w:rFonts w:cs="Arial"/>
          <w:color w:val="FF0000"/>
          <w:sz w:val="24"/>
        </w:rPr>
        <w:t xml:space="preserve">Tuberkulose </w:t>
      </w:r>
      <w:r>
        <w:rPr>
          <w:rFonts w:cs="Arial"/>
          <w:color w:val="FF0000"/>
          <w:sz w:val="24"/>
        </w:rPr>
        <w:sym w:font="Wingdings" w:char="F0E8"/>
      </w:r>
      <w:r>
        <w:rPr>
          <w:rFonts w:cs="Arial"/>
          <w:sz w:val="24"/>
        </w:rPr>
        <w:t>Mycobacterium tuberculosis</w:t>
      </w:r>
      <w:r>
        <w:rPr>
          <w:rFonts w:cs="Arial"/>
          <w:color w:val="FF0000"/>
          <w:sz w:val="24"/>
        </w:rPr>
        <w:t xml:space="preserve"> </w:t>
      </w:r>
      <w:r>
        <w:rPr>
          <w:rFonts w:cs="Arial"/>
          <w:sz w:val="24"/>
        </w:rPr>
        <w:sym w:font="Wingdings" w:char="F0E8"/>
      </w:r>
      <w:r>
        <w:rPr>
          <w:rFonts w:cs="Arial"/>
          <w:sz w:val="24"/>
        </w:rPr>
        <w:t>Rettungsdienst</w:t>
      </w:r>
      <w:r>
        <w:rPr>
          <w:rFonts w:cs="Arial"/>
          <w:sz w:val="24"/>
        </w:rPr>
        <w:sym w:font="Wingdings" w:char="F0E8"/>
      </w:r>
      <w:r>
        <w:rPr>
          <w:rFonts w:cs="Arial"/>
          <w:sz w:val="24"/>
        </w:rPr>
        <w:t>Diagnose:</w:t>
      </w:r>
    </w:p>
    <w:p>
      <w:pPr>
        <w:ind w:left="851" w:hanging="709"/>
        <w:rPr>
          <w:rFonts w:cs="Arial"/>
          <w:noProof/>
          <w:sz w:val="24"/>
        </w:rPr>
      </w:pPr>
      <w:r>
        <w:rPr>
          <w:rFonts w:cs="Arial"/>
          <w:noProof/>
          <w:sz w:val="24"/>
        </w:rPr>
        <w:tab/>
        <w:t>z.B.:</w:t>
      </w:r>
      <w:r>
        <w:rPr>
          <w:rFonts w:cs="Arial"/>
          <w:noProof/>
          <w:sz w:val="24"/>
        </w:rPr>
        <w:drawing>
          <wp:inline distT="0" distB="0" distL="0" distR="0">
            <wp:extent cx="5969000" cy="679450"/>
            <wp:effectExtent l="0" t="0" r="0" b="0"/>
            <wp:docPr id="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69000" cy="679450"/>
                    </a:xfrm>
                    <a:prstGeom prst="rect">
                      <a:avLst/>
                    </a:prstGeom>
                    <a:noFill/>
                    <a:ln>
                      <a:noFill/>
                    </a:ln>
                  </pic:spPr>
                </pic:pic>
              </a:graphicData>
            </a:graphic>
          </wp:inline>
        </w:drawing>
      </w:r>
    </w:p>
    <w:p>
      <w:pPr>
        <w:ind w:left="851" w:hanging="709"/>
        <w:rPr>
          <w:rFonts w:cs="Arial"/>
          <w:sz w:val="24"/>
        </w:rPr>
      </w:pPr>
    </w:p>
    <w:p>
      <w:pPr>
        <w:ind w:left="851" w:hanging="709"/>
        <w:rPr>
          <w:rFonts w:cs="Arial"/>
          <w:sz w:val="24"/>
        </w:rPr>
      </w:pPr>
      <w:r>
        <w:rPr>
          <w:rFonts w:cs="Arial"/>
          <w:sz w:val="24"/>
        </w:rPr>
        <w:t xml:space="preserve">12.2 </w:t>
      </w:r>
      <w:r>
        <w:rPr>
          <w:rFonts w:cs="Arial"/>
          <w:sz w:val="24"/>
        </w:rPr>
        <w:tab/>
      </w:r>
      <w:r>
        <w:rPr>
          <w:rFonts w:cs="Arial"/>
          <w:color w:val="FF0000"/>
          <w:sz w:val="24"/>
        </w:rPr>
        <w:t xml:space="preserve">Tuberkulose </w:t>
      </w:r>
      <w:r>
        <w:rPr>
          <w:rFonts w:cs="Arial"/>
          <w:color w:val="FF0000"/>
          <w:sz w:val="24"/>
        </w:rPr>
        <w:sym w:font="Wingdings" w:char="F0E8"/>
      </w:r>
      <w:r>
        <w:rPr>
          <w:rFonts w:cs="Arial"/>
          <w:sz w:val="24"/>
        </w:rPr>
        <w:t>Mycobacterium tuberculosis</w:t>
      </w:r>
      <w:r>
        <w:rPr>
          <w:rFonts w:cs="Arial"/>
          <w:color w:val="FF0000"/>
          <w:sz w:val="24"/>
        </w:rPr>
        <w:t xml:space="preserve"> </w:t>
      </w:r>
      <w:r>
        <w:rPr>
          <w:rFonts w:cs="Arial"/>
          <w:sz w:val="24"/>
        </w:rPr>
        <w:sym w:font="Wingdings" w:char="F0E8"/>
      </w:r>
      <w:r>
        <w:rPr>
          <w:rFonts w:cs="Arial"/>
          <w:sz w:val="24"/>
        </w:rPr>
        <w:t>Rettungsdienst</w:t>
      </w:r>
      <w:r>
        <w:rPr>
          <w:rFonts w:cs="Arial"/>
          <w:sz w:val="24"/>
        </w:rPr>
        <w:sym w:font="Wingdings" w:char="F0E8"/>
      </w:r>
      <w:r>
        <w:rPr>
          <w:rFonts w:cs="Arial"/>
          <w:sz w:val="24"/>
        </w:rPr>
        <w:t>Erste Infos:</w:t>
      </w:r>
    </w:p>
    <w:p>
      <w:pPr>
        <w:ind w:left="851" w:hanging="709"/>
        <w:rPr>
          <w:rFonts w:cs="Arial"/>
          <w:sz w:val="24"/>
          <w:u w:val="single"/>
        </w:rPr>
      </w:pPr>
      <w:r>
        <w:rPr>
          <w:rFonts w:cs="Arial"/>
          <w:b/>
          <w:noProof/>
          <w:color w:val="000000"/>
          <w:sz w:val="24"/>
        </w:rPr>
        <mc:AlternateContent>
          <mc:Choice Requires="wps">
            <w:drawing>
              <wp:anchor distT="0" distB="0" distL="114300" distR="114300" simplePos="0" relativeHeight="251654144" behindDoc="0" locked="0" layoutInCell="1" allowOverlap="1">
                <wp:simplePos x="0" y="0"/>
                <wp:positionH relativeFrom="column">
                  <wp:posOffset>2930207</wp:posOffset>
                </wp:positionH>
                <wp:positionV relativeFrom="paragraph">
                  <wp:posOffset>1551305</wp:posOffset>
                </wp:positionV>
                <wp:extent cx="372110" cy="184150"/>
                <wp:effectExtent l="37465" t="60960" r="9525" b="12065"/>
                <wp:wrapNone/>
                <wp:docPr id="15"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72110" cy="18415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 o:spid="_x0000_s1026" type="#_x0000_t32" style="position:absolute;margin-left:230.7pt;margin-top:122.15pt;width:29.3pt;height:14.5pt;flip:x 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" strokecolor="red">
                <v:stroke endarrow="block"/>
              </v:shape>
            </w:pict>
          </mc:Fallback>
        </mc:AlternateContent>
      </w:r>
      <w:r>
        <w:rPr>
          <w:rFonts w:cs="Arial"/>
          <w:sz w:val="24"/>
        </w:rPr>
        <w:tab/>
      </w:r>
      <w:r>
        <w:rPr>
          <w:noProof/>
        </w:rPr>
        <w:drawing>
          <wp:inline distT="0" distB="0" distL="0" distR="0">
            <wp:extent cx="5189220" cy="2034618"/>
            <wp:effectExtent l="0" t="0" r="0" b="381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64051" cy="2063958"/>
                    </a:xfrm>
                    <a:prstGeom prst="rect">
                      <a:avLst/>
                    </a:prstGeom>
                  </pic:spPr>
                </pic:pic>
              </a:graphicData>
            </a:graphic>
          </wp:inline>
        </w:drawing>
      </w:r>
    </w:p>
    <w:p>
      <w:pPr>
        <w:ind w:left="851" w:hanging="709"/>
        <w:rPr>
          <w:rFonts w:cs="Arial"/>
          <w:color w:val="BFBFBF"/>
          <w:sz w:val="24"/>
        </w:rPr>
      </w:pPr>
      <w:r>
        <w:rPr>
          <w:noProof/>
        </w:rPr>
        <w:t xml:space="preserve"> </w:t>
      </w:r>
    </w:p>
    <w:p>
      <w:pPr>
        <w:ind w:left="851"/>
        <w:rPr>
          <w:rFonts w:cs="Arial"/>
          <w:color w:val="7F7F7F" w:themeColor="text1" w:themeTint="80"/>
          <w:sz w:val="24"/>
        </w:rPr>
      </w:pPr>
      <w:r>
        <w:rPr>
          <w:rFonts w:cs="Arial"/>
          <w:color w:val="7F7F7F" w:themeColor="text1" w:themeTint="80"/>
          <w:sz w:val="24"/>
        </w:rPr>
        <w:t>(INH ist ein bakterizides Antibiotikum, das vor allem in Kombination mit Rifampicin zur Behandlung der Tuberkulose angewendet wird.)</w:t>
      </w:r>
    </w:p>
    <w:p>
      <w:pPr>
        <w:ind w:left="851" w:hanging="709"/>
        <w:rPr>
          <w:rFonts w:cs="Arial"/>
          <w:color w:val="000000"/>
          <w:sz w:val="24"/>
        </w:rPr>
      </w:pPr>
    </w:p>
    <w:p>
      <w:pPr>
        <w:ind w:left="851" w:hanging="142"/>
        <w:rPr>
          <w:rFonts w:cs="Arial"/>
          <w:sz w:val="24"/>
        </w:rPr>
      </w:pPr>
    </w:p>
    <w:p>
      <w:pPr>
        <w:ind w:left="851" w:hanging="709"/>
        <w:rPr>
          <w:rFonts w:cs="Arial"/>
          <w:b/>
          <w:sz w:val="24"/>
        </w:rPr>
      </w:pPr>
      <w:r>
        <w:rPr>
          <w:rFonts w:cs="Arial"/>
          <w:b/>
          <w:sz w:val="24"/>
        </w:rPr>
        <w:t>13</w:t>
      </w:r>
      <w:r>
        <w:rPr>
          <w:rFonts w:cs="Arial"/>
          <w:b/>
          <w:sz w:val="24"/>
        </w:rPr>
        <w:tab/>
        <w:t xml:space="preserve">Die Partydroge „Keta“ (Ketamin) sieht aus wie Kokain, sie wird geschnupft oder auch injiziert. </w:t>
      </w:r>
    </w:p>
    <w:p>
      <w:pPr>
        <w:ind w:left="851" w:hanging="709"/>
        <w:rPr>
          <w:rFonts w:cs="Arial"/>
          <w:b/>
          <w:sz w:val="24"/>
        </w:rPr>
      </w:pPr>
      <w:r>
        <w:rPr>
          <w:rFonts w:cs="Arial"/>
          <w:b/>
          <w:sz w:val="24"/>
        </w:rPr>
        <w:t xml:space="preserve">13.1 </w:t>
      </w:r>
      <w:r>
        <w:rPr>
          <w:rFonts w:cs="Arial"/>
          <w:b/>
          <w:sz w:val="24"/>
        </w:rPr>
        <w:tab/>
        <w:t>Welche Wirkungsweise zeigt Ketamin?</w:t>
      </w:r>
    </w:p>
    <w:p>
      <w:pPr>
        <w:ind w:left="851" w:hanging="709"/>
        <w:rPr>
          <w:rFonts w:cs="Arial"/>
          <w:sz w:val="24"/>
        </w:rPr>
      </w:pPr>
    </w:p>
    <w:p>
      <w:pPr>
        <w:spacing w:after="240"/>
        <w:ind w:left="851" w:hanging="709"/>
        <w:rPr>
          <w:rFonts w:cs="Arial"/>
          <w:color w:val="1F497D"/>
          <w:sz w:val="24"/>
          <w:u w:val="single"/>
        </w:rPr>
      </w:pPr>
      <w:r>
        <w:rPr>
          <w:rFonts w:cs="Arial"/>
          <w:sz w:val="24"/>
        </w:rPr>
        <w:t xml:space="preserve">13.1 </w:t>
      </w:r>
      <w:r>
        <w:rPr>
          <w:rFonts w:cs="Arial"/>
          <w:sz w:val="24"/>
        </w:rPr>
        <w:tab/>
      </w:r>
      <w:r>
        <w:rPr>
          <w:rFonts w:cs="Arial"/>
          <w:color w:val="FF0000"/>
          <w:sz w:val="24"/>
        </w:rPr>
        <w:t>Ketamin</w:t>
      </w:r>
      <w:r>
        <w:rPr>
          <w:rFonts w:cs="Arial"/>
          <w:sz w:val="24"/>
        </w:rPr>
        <w:sym w:font="Wingdings" w:char="F0E8"/>
      </w:r>
      <w:r>
        <w:rPr>
          <w:rFonts w:cs="Arial"/>
          <w:sz w:val="24"/>
        </w:rPr>
        <w:t xml:space="preserve"> Rettungsdienst</w:t>
      </w:r>
      <w:r>
        <w:rPr>
          <w:rFonts w:cs="Arial"/>
          <w:sz w:val="24"/>
        </w:rPr>
        <w:sym w:font="Wingdings" w:char="F0E8"/>
      </w:r>
      <w:r>
        <w:rPr>
          <w:rFonts w:cs="Arial"/>
          <w:sz w:val="24"/>
        </w:rPr>
        <w:t xml:space="preserve"> Diagnose: </w:t>
      </w:r>
    </w:p>
    <w:p>
      <w:pPr>
        <w:ind w:left="851" w:hanging="709"/>
        <w:rPr>
          <w:rFonts w:cs="Arial"/>
          <w:b/>
          <w:sz w:val="24"/>
        </w:rPr>
      </w:pPr>
      <w:r>
        <w:rPr>
          <w:rFonts w:cs="Arial"/>
          <w:color w:val="1F497D"/>
          <w:sz w:val="24"/>
        </w:rPr>
        <w:tab/>
      </w:r>
      <w:r>
        <w:rPr>
          <w:noProof/>
        </w:rPr>
        <w:drawing>
          <wp:inline distT="0" distB="0" distL="0" distR="0">
            <wp:extent cx="4460557" cy="1460793"/>
            <wp:effectExtent l="0" t="0" r="0" b="635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532888" cy="1484481"/>
                    </a:xfrm>
                    <a:prstGeom prst="rect">
                      <a:avLst/>
                    </a:prstGeom>
                  </pic:spPr>
                </pic:pic>
              </a:graphicData>
            </a:graphic>
          </wp:inline>
        </w:drawing>
      </w:r>
    </w:p>
    <w:p>
      <w:pPr>
        <w:ind w:left="851" w:hanging="709"/>
        <w:rPr>
          <w:rFonts w:cs="Arial"/>
          <w:b/>
          <w:sz w:val="24"/>
        </w:rPr>
      </w:pPr>
      <w:r>
        <w:rPr>
          <w:rFonts w:cs="Arial"/>
          <w:b/>
          <w:sz w:val="24"/>
        </w:rPr>
        <w:t>14</w:t>
      </w:r>
      <w:r>
        <w:rPr>
          <w:rFonts w:cs="Arial"/>
          <w:b/>
          <w:sz w:val="24"/>
        </w:rPr>
        <w:tab/>
        <w:t xml:space="preserve">Bei einer Freisetzung von Ammoniak soll bei Messungen mit PID die Gefahrenlage eingeschätzt werden. </w:t>
      </w:r>
    </w:p>
    <w:p>
      <w:pPr>
        <w:ind w:left="851" w:hanging="709"/>
        <w:rPr>
          <w:rFonts w:cs="Arial"/>
          <w:b/>
          <w:sz w:val="24"/>
        </w:rPr>
      </w:pPr>
      <w:r>
        <w:rPr>
          <w:rFonts w:cs="Arial"/>
          <w:b/>
          <w:sz w:val="24"/>
        </w:rPr>
        <w:t>14.1</w:t>
      </w:r>
      <w:r>
        <w:rPr>
          <w:rFonts w:cs="Arial"/>
          <w:b/>
          <w:sz w:val="24"/>
        </w:rPr>
        <w:tab/>
        <w:t>Welche Responsfaktoren gelten bei einer PID Messung</w:t>
      </w:r>
    </w:p>
    <w:p>
      <w:pPr>
        <w:ind w:left="851" w:hanging="709"/>
        <w:rPr>
          <w:rFonts w:cs="Arial"/>
          <w:b/>
          <w:sz w:val="24"/>
        </w:rPr>
      </w:pPr>
      <w:r>
        <w:rPr>
          <w:rFonts w:cs="Arial"/>
          <w:b/>
          <w:sz w:val="24"/>
        </w:rPr>
        <w:t>14.2</w:t>
      </w:r>
      <w:r>
        <w:rPr>
          <w:rFonts w:cs="Arial"/>
          <w:b/>
          <w:sz w:val="24"/>
        </w:rPr>
        <w:tab/>
        <w:t>Mit welchen Farbumschlägen kann bei Messungen mit Prüfröhrchen gerechnet werden</w:t>
      </w:r>
    </w:p>
    <w:p>
      <w:pPr>
        <w:tabs>
          <w:tab w:val="left" w:pos="142"/>
        </w:tabs>
        <w:ind w:left="851" w:hanging="709"/>
        <w:rPr>
          <w:rFonts w:cs="Arial"/>
          <w:sz w:val="24"/>
        </w:rPr>
      </w:pPr>
    </w:p>
    <w:p>
      <w:pPr>
        <w:tabs>
          <w:tab w:val="left" w:pos="142"/>
        </w:tabs>
        <w:ind w:left="851" w:hanging="709"/>
        <w:rPr>
          <w:rFonts w:cs="Arial"/>
          <w:sz w:val="24"/>
        </w:rPr>
      </w:pPr>
      <w:r>
        <w:rPr>
          <w:rFonts w:cs="Arial"/>
          <w:b/>
          <w:sz w:val="24"/>
        </w:rPr>
        <w:tab/>
      </w:r>
      <w:r>
        <w:rPr>
          <w:rFonts w:cs="Arial"/>
          <w:color w:val="FF0000"/>
          <w:sz w:val="24"/>
        </w:rPr>
        <w:t xml:space="preserve">Ammoniak </w:t>
      </w:r>
      <w:r>
        <w:rPr>
          <w:rFonts w:cs="Arial"/>
          <w:sz w:val="24"/>
        </w:rPr>
        <w:sym w:font="Wingdings" w:char="F0E8"/>
      </w:r>
      <w:r>
        <w:rPr>
          <w:rFonts w:cs="Arial"/>
          <w:sz w:val="24"/>
        </w:rPr>
        <w:t xml:space="preserve"> </w:t>
      </w:r>
      <w:r>
        <w:rPr>
          <w:sz w:val="24"/>
        </w:rPr>
        <w:t>AMMONIAK, WASSERFREI</w:t>
      </w:r>
      <w:r>
        <w:rPr>
          <w:sz w:val="24"/>
        </w:rPr>
        <w:sym w:font="Wingdings" w:char="F0E8"/>
      </w:r>
      <w:r>
        <w:rPr>
          <w:rFonts w:cs="Arial"/>
          <w:bCs/>
          <w:kern w:val="32"/>
          <w:sz w:val="24"/>
        </w:rPr>
        <w:t xml:space="preserve"> Messen</w:t>
      </w:r>
      <w:r>
        <w:rPr>
          <w:rFonts w:cs="Arial"/>
          <w:bCs/>
          <w:kern w:val="32"/>
          <w:sz w:val="24"/>
        </w:rPr>
        <w:sym w:font="Wingdings" w:char="F0E8"/>
      </w:r>
    </w:p>
    <w:p>
      <w:pPr>
        <w:tabs>
          <w:tab w:val="left" w:pos="142"/>
        </w:tabs>
      </w:pPr>
      <w:r>
        <w:rPr>
          <w:noProof/>
        </w:rPr>
        <w:drawing>
          <wp:anchor distT="0" distB="0" distL="114300" distR="114300" simplePos="0" relativeHeight="251682816" behindDoc="0" locked="0" layoutInCell="1" allowOverlap="1">
            <wp:simplePos x="0" y="0"/>
            <wp:positionH relativeFrom="column">
              <wp:posOffset>539225</wp:posOffset>
            </wp:positionH>
            <wp:positionV relativeFrom="paragraph">
              <wp:posOffset>67945</wp:posOffset>
            </wp:positionV>
            <wp:extent cx="5760720" cy="957580"/>
            <wp:effectExtent l="0" t="0" r="0" b="0"/>
            <wp:wrapNone/>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5760720" cy="957580"/>
                    </a:xfrm>
                    <a:prstGeom prst="rect">
                      <a:avLst/>
                    </a:prstGeom>
                  </pic:spPr>
                </pic:pic>
              </a:graphicData>
            </a:graphic>
          </wp:anchor>
        </w:drawing>
      </w:r>
    </w:p>
    <w:p>
      <w:pPr>
        <w:tabs>
          <w:tab w:val="left" w:pos="142"/>
        </w:tabs>
      </w:pPr>
    </w:p>
    <w:p>
      <w:pPr>
        <w:tabs>
          <w:tab w:val="left" w:pos="142"/>
        </w:tabs>
      </w:pPr>
    </w:p>
    <w:p>
      <w:pPr>
        <w:tabs>
          <w:tab w:val="left" w:pos="142"/>
        </w:tabs>
      </w:pPr>
    </w:p>
    <w:p>
      <w:pPr>
        <w:tabs>
          <w:tab w:val="left" w:pos="142"/>
        </w:tabs>
      </w:pPr>
    </w:p>
    <w:p>
      <w:pPr>
        <w:tabs>
          <w:tab w:val="left" w:pos="142"/>
        </w:tabs>
      </w:pPr>
      <w:r>
        <w:rPr>
          <w:noProof/>
        </w:rPr>
        <w:drawing>
          <wp:anchor distT="0" distB="0" distL="114300" distR="114300" simplePos="0" relativeHeight="251683840" behindDoc="0" locked="0" layoutInCell="1" allowOverlap="1">
            <wp:simplePos x="0" y="0"/>
            <wp:positionH relativeFrom="column">
              <wp:posOffset>1505722</wp:posOffset>
            </wp:positionH>
            <wp:positionV relativeFrom="paragraph">
              <wp:posOffset>56943</wp:posOffset>
            </wp:positionV>
            <wp:extent cx="1260836" cy="3186899"/>
            <wp:effectExtent l="8573" t="0" r="5397" b="5398"/>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rot="5400000">
                      <a:off x="0" y="0"/>
                      <a:ext cx="1260836" cy="3186899"/>
                    </a:xfrm>
                    <a:prstGeom prst="rect">
                      <a:avLst/>
                    </a:prstGeom>
                  </pic:spPr>
                </pic:pic>
              </a:graphicData>
            </a:graphic>
          </wp:anchor>
        </w:drawing>
      </w:r>
    </w:p>
    <w:p>
      <w:pPr>
        <w:tabs>
          <w:tab w:val="left" w:pos="142"/>
        </w:tabs>
      </w:pPr>
    </w:p>
    <w:p/>
    <w:p>
      <w:pPr>
        <w:ind w:left="851" w:hanging="709"/>
        <w:rPr>
          <w:rFonts w:cs="Arial"/>
          <w:sz w:val="24"/>
        </w:rPr>
      </w:pPr>
      <w:r>
        <w:rPr>
          <w:rFonts w:cs="Arial"/>
          <w:sz w:val="24"/>
        </w:rPr>
        <w:t>14.2</w:t>
      </w:r>
      <w:r>
        <w:rPr>
          <w:rFonts w:cs="Arial"/>
          <w:sz w:val="24"/>
        </w:rPr>
        <w:tab/>
      </w:r>
      <w:r>
        <w:rPr>
          <w:rFonts w:cs="Arial"/>
          <w:color w:val="FF0000"/>
          <w:sz w:val="24"/>
        </w:rPr>
        <w:t xml:space="preserve">Ammoniak </w:t>
      </w:r>
      <w:r>
        <w:rPr>
          <w:rFonts w:cs="Arial"/>
          <w:sz w:val="24"/>
        </w:rPr>
        <w:sym w:font="Wingdings" w:char="F0E8"/>
      </w:r>
      <w:r>
        <w:rPr>
          <w:rFonts w:cs="Arial"/>
          <w:sz w:val="24"/>
        </w:rPr>
        <w:t xml:space="preserve"> </w:t>
      </w:r>
      <w:r>
        <w:rPr>
          <w:sz w:val="24"/>
        </w:rPr>
        <w:t>AMMONIAK, WASSERFREI</w:t>
      </w:r>
      <w:r>
        <w:rPr>
          <w:sz w:val="24"/>
        </w:rPr>
        <w:sym w:font="Wingdings" w:char="F0E8"/>
      </w:r>
      <w:r>
        <w:rPr>
          <w:rFonts w:cs="Arial"/>
          <w:sz w:val="24"/>
        </w:rPr>
        <w:t>Messen</w:t>
      </w:r>
      <w:r>
        <w:rPr>
          <w:rFonts w:cs="Arial"/>
          <w:b/>
          <w:sz w:val="24"/>
        </w:rPr>
        <w:sym w:font="Wingdings" w:char="F0E8"/>
      </w:r>
      <w:r>
        <w:rPr>
          <w:rFonts w:cs="Arial"/>
          <w:b/>
          <w:sz w:val="24"/>
        </w:rPr>
        <w:t xml:space="preserve"> </w:t>
      </w:r>
    </w:p>
    <w:p>
      <w:pPr>
        <w:ind w:left="851" w:hanging="709"/>
        <w:rPr>
          <w:rFonts w:cs="Arial"/>
          <w:sz w:val="24"/>
        </w:rPr>
      </w:pPr>
      <w:r>
        <w:rPr>
          <w:rFonts w:cs="Arial"/>
          <w:sz w:val="24"/>
        </w:rPr>
        <w:tab/>
      </w:r>
    </w:p>
    <w:p>
      <w:pPr>
        <w:ind w:left="851" w:hanging="709"/>
        <w:rPr>
          <w:rFonts w:cs="Arial"/>
          <w:sz w:val="24"/>
        </w:rPr>
      </w:pPr>
      <w:r>
        <w:rPr>
          <w:rFonts w:cs="Arial"/>
          <w:sz w:val="24"/>
        </w:rPr>
        <w:tab/>
        <w:t>Dräger: gelb- blau</w:t>
      </w: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p>
    <w:p>
      <w:pPr>
        <w:ind w:left="851" w:hanging="709"/>
        <w:rPr>
          <w:rFonts w:cs="Arial"/>
          <w:sz w:val="24"/>
        </w:rPr>
      </w:pPr>
      <w:r>
        <w:rPr>
          <w:rFonts w:cs="Arial"/>
          <w:sz w:val="24"/>
        </w:rPr>
        <w:tab/>
        <w:t>Compur (je nach Messbereich): pink grau (gelb); hellpurpur – hellgelb; pink - blau/grün-braun; hellpurpur – gelb</w:t>
      </w:r>
    </w:p>
    <w:p>
      <w:pPr>
        <w:ind w:left="851" w:hanging="709"/>
        <w:rPr>
          <w:rFonts w:cs="Arial"/>
          <w:sz w:val="24"/>
        </w:rPr>
      </w:pPr>
    </w:p>
    <w:p>
      <w:pPr>
        <w:ind w:left="851" w:hanging="709"/>
        <w:rPr>
          <w:rFonts w:cs="Arial"/>
          <w:sz w:val="24"/>
        </w:rPr>
      </w:pPr>
      <w:r>
        <w:rPr>
          <w:rFonts w:cs="Arial"/>
          <w:sz w:val="24"/>
        </w:rPr>
        <w:tab/>
        <w:t>Gastec (je nach Messbereich): lila – gelb; rosa – gelb</w:t>
      </w:r>
    </w:p>
    <w:p>
      <w:pPr>
        <w:ind w:left="851" w:hanging="709"/>
        <w:rPr>
          <w:rFonts w:cs="Arial"/>
          <w:sz w:val="24"/>
        </w:rPr>
      </w:pPr>
    </w:p>
    <w:p>
      <w:pPr>
        <w:ind w:left="851" w:hanging="709"/>
        <w:rPr>
          <w:sz w:val="24"/>
        </w:rPr>
      </w:pPr>
      <w:r>
        <w:rPr>
          <w:b/>
          <w:sz w:val="24"/>
        </w:rPr>
        <w:t>15</w:t>
      </w:r>
      <w:r>
        <w:rPr>
          <w:b/>
          <w:sz w:val="24"/>
        </w:rPr>
        <w:tab/>
        <w:t>Bei einem schweren Unwetter wird bei einem Entsorgungsbetrieb das Dach einer Lagerhalle abgetragen. In der Lagerhalle befinden sich nun ungeschützt Fäßer mit Crotonylen. Einige Fäßer könnten beschädigt sein.</w:t>
      </w:r>
      <w:r>
        <w:rPr>
          <w:sz w:val="24"/>
        </w:rPr>
        <w:t xml:space="preserve"> </w:t>
      </w:r>
    </w:p>
    <w:p>
      <w:pPr>
        <w:ind w:left="851" w:hanging="709"/>
        <w:rPr>
          <w:sz w:val="24"/>
        </w:rPr>
      </w:pPr>
      <w:r>
        <w:rPr>
          <w:sz w:val="24"/>
        </w:rPr>
        <w:t>15. 1</w:t>
      </w:r>
      <w:r>
        <w:rPr>
          <w:sz w:val="24"/>
        </w:rPr>
        <w:tab/>
        <w:t>Wie ist im Rahmen der vorbereitenden Einsatzplanung unter Berücksichtigung der allgemeinen Grundsätze aus dem Teil 1 der FwDV 500 das oben beschriebene Ereignis einzustufen? Zur Einteilung in Gefahrengruppen können gemäß FwDV 500 S. 54 ff auch Daten aus dem Transportrecht zu Rate gezogen werden.</w:t>
      </w:r>
    </w:p>
    <w:p>
      <w:pPr>
        <w:ind w:left="851" w:hanging="709"/>
        <w:rPr>
          <w:rFonts w:cs="Arial"/>
          <w:sz w:val="24"/>
          <w:szCs w:val="20"/>
        </w:rPr>
      </w:pPr>
      <w:r>
        <w:rPr>
          <w:rFonts w:cs="Arial"/>
          <w:szCs w:val="20"/>
        </w:rPr>
        <w:t>15.1</w:t>
      </w:r>
      <w:r>
        <w:rPr>
          <w:rFonts w:cs="Arial"/>
          <w:b/>
          <w:szCs w:val="20"/>
        </w:rPr>
        <w:tab/>
      </w:r>
      <w:r>
        <w:rPr>
          <w:rFonts w:cs="Arial"/>
          <w:b/>
          <w:color w:val="FF0000"/>
          <w:sz w:val="24"/>
          <w:szCs w:val="20"/>
        </w:rPr>
        <w:t>Crotonylen</w:t>
      </w:r>
      <w:r>
        <w:rPr>
          <w:rFonts w:cs="Arial"/>
          <w:b/>
          <w:sz w:val="24"/>
          <w:szCs w:val="20"/>
        </w:rPr>
        <w:t xml:space="preserve"> </w:t>
      </w:r>
      <w:r>
        <w:rPr>
          <w:rFonts w:cs="Arial"/>
          <w:b/>
          <w:sz w:val="24"/>
          <w:szCs w:val="20"/>
        </w:rPr>
        <w:sym w:font="Wingdings" w:char="F0E8"/>
      </w:r>
      <w:r>
        <w:rPr>
          <w:rFonts w:cs="Arial"/>
          <w:b/>
          <w:sz w:val="24"/>
          <w:szCs w:val="20"/>
        </w:rPr>
        <w:t xml:space="preserve"> </w:t>
      </w:r>
      <w:r>
        <w:rPr>
          <w:rFonts w:cs="Arial"/>
          <w:sz w:val="24"/>
          <w:szCs w:val="20"/>
        </w:rPr>
        <w:t>CROTONYLEN</w:t>
      </w:r>
      <w:r>
        <w:rPr>
          <w:rFonts w:cs="Arial"/>
          <w:b/>
          <w:sz w:val="24"/>
          <w:szCs w:val="20"/>
        </w:rPr>
        <w:t xml:space="preserve"> </w:t>
      </w:r>
      <w:r>
        <w:rPr>
          <w:rFonts w:cs="Arial"/>
          <w:sz w:val="24"/>
          <w:szCs w:val="20"/>
        </w:rPr>
        <w:t xml:space="preserve">(ADR Stoff) </w:t>
      </w:r>
      <w:r>
        <w:rPr>
          <w:rFonts w:cs="Arial"/>
          <w:sz w:val="24"/>
          <w:szCs w:val="20"/>
        </w:rPr>
        <w:sym w:font="Wingdings" w:char="F0E8"/>
      </w:r>
      <w:r>
        <w:rPr>
          <w:rFonts w:cs="Arial"/>
          <w:sz w:val="24"/>
          <w:szCs w:val="20"/>
        </w:rPr>
        <w:t xml:space="preserve"> Verordnungen </w:t>
      </w:r>
      <w:r>
        <w:rPr>
          <w:rFonts w:cs="Arial"/>
          <w:sz w:val="24"/>
          <w:szCs w:val="20"/>
        </w:rPr>
        <w:sym w:font="Wingdings" w:char="F0E8"/>
      </w:r>
      <w:r>
        <w:rPr>
          <w:rFonts w:cs="Arial"/>
          <w:sz w:val="24"/>
          <w:szCs w:val="20"/>
        </w:rPr>
        <w:t>Transport Straße</w:t>
      </w:r>
    </w:p>
    <w:p>
      <w:pPr>
        <w:ind w:left="851" w:hanging="709"/>
        <w:rPr>
          <w:rFonts w:cs="Arial"/>
          <w:sz w:val="24"/>
          <w:szCs w:val="20"/>
        </w:rPr>
      </w:pPr>
      <w:r>
        <w:rPr>
          <w:rFonts w:cs="Arial"/>
          <w:noProof/>
          <w:sz w:val="32"/>
          <w:u w:val="single"/>
        </w:rPr>
        <mc:AlternateContent>
          <mc:Choice Requires="wps">
            <w:drawing>
              <wp:anchor distT="0" distB="0" distL="114300" distR="114300" simplePos="0" relativeHeight="251708416" behindDoc="0" locked="0" layoutInCell="1" allowOverlap="1">
                <wp:simplePos x="0" y="0"/>
                <wp:positionH relativeFrom="column">
                  <wp:posOffset>1536199</wp:posOffset>
                </wp:positionH>
                <wp:positionV relativeFrom="paragraph">
                  <wp:posOffset>769988</wp:posOffset>
                </wp:positionV>
                <wp:extent cx="848260" cy="168442"/>
                <wp:effectExtent l="0" t="57150" r="9525" b="22225"/>
                <wp:wrapNone/>
                <wp:docPr id="50"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48260" cy="168442"/>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8" o:spid="_x0000_s1026" type="#_x0000_t32" style="position:absolute;margin-left:120.95pt;margin-top:60.65pt;width:66.8pt;height:13.2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" strokecolor="red">
                <v:stroke endarrow="block"/>
              </v:shape>
            </w:pict>
          </mc:Fallback>
        </mc:AlternateContent>
      </w:r>
      <w:r>
        <w:rPr>
          <w:rFonts w:cs="Arial"/>
          <w:sz w:val="24"/>
          <w:szCs w:val="20"/>
        </w:rPr>
        <w:tab/>
      </w:r>
      <w:r>
        <w:rPr>
          <w:noProof/>
          <w:sz w:val="24"/>
        </w:rPr>
        <w:drawing>
          <wp:inline distT="0" distB="0" distL="0" distR="0">
            <wp:extent cx="5760720" cy="1054100"/>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1054100"/>
                    </a:xfrm>
                    <a:prstGeom prst="rect">
                      <a:avLst/>
                    </a:prstGeom>
                  </pic:spPr>
                </pic:pic>
              </a:graphicData>
            </a:graphic>
          </wp:inline>
        </w:drawing>
      </w:r>
    </w:p>
    <w:p>
      <w:pPr>
        <w:ind w:left="709" w:hanging="709"/>
        <w:rPr>
          <w:sz w:val="24"/>
        </w:rPr>
      </w:pPr>
    </w:p>
    <w:p>
      <w:pPr>
        <w:ind w:left="709" w:hanging="709"/>
        <w:rPr>
          <w:rFonts w:cs="Arial"/>
          <w:szCs w:val="20"/>
        </w:rPr>
      </w:pPr>
      <w:r>
        <w:rPr>
          <w:sz w:val="24"/>
        </w:rPr>
        <w:tab/>
      </w:r>
      <w:r>
        <w:rPr>
          <w:rFonts w:cs="Arial"/>
          <w:szCs w:val="20"/>
        </w:rPr>
        <w:t>Die aktuelle Version der FwDV500 ist im Kapitel „nützliche Links“ eingesehen werden.</w:t>
      </w:r>
    </w:p>
    <w:p>
      <w:pPr>
        <w:rPr>
          <w:sz w:val="24"/>
        </w:rPr>
      </w:pPr>
      <w:r>
        <w:rPr>
          <w:sz w:val="24"/>
        </w:rPr>
        <w:br w:type="page"/>
      </w:r>
    </w:p>
    <w:p>
      <w:pPr>
        <w:ind w:left="709" w:hanging="709"/>
        <w:rPr>
          <w:rFonts w:cs="Arial"/>
          <w:szCs w:val="20"/>
        </w:rPr>
      </w:pPr>
    </w:p>
    <w:p>
      <w:pPr>
        <w:ind w:left="709" w:hanging="709"/>
        <w:rPr>
          <w:rFonts w:cs="Arial"/>
          <w:szCs w:val="20"/>
        </w:rPr>
      </w:pPr>
      <w:r>
        <w:rPr>
          <w:noProof/>
        </w:rPr>
        <w:drawing>
          <wp:anchor distT="0" distB="0" distL="114300" distR="114300" simplePos="0" relativeHeight="251710464" behindDoc="0" locked="0" layoutInCell="1" allowOverlap="1">
            <wp:simplePos x="0" y="0"/>
            <wp:positionH relativeFrom="column">
              <wp:posOffset>316230</wp:posOffset>
            </wp:positionH>
            <wp:positionV relativeFrom="paragraph">
              <wp:posOffset>70033</wp:posOffset>
            </wp:positionV>
            <wp:extent cx="5563891" cy="3035840"/>
            <wp:effectExtent l="0" t="0" r="0" b="0"/>
            <wp:wrapNone/>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val="0"/>
                        </a:ext>
                      </a:extLst>
                    </a:blip>
                    <a:srcRect l="-1" t="9790" r="56052" b="13469"/>
                    <a:stretch/>
                  </pic:blipFill>
                  <pic:spPr bwMode="auto">
                    <a:xfrm>
                      <a:off x="0" y="0"/>
                      <a:ext cx="5563891" cy="30358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r>
        <w:rPr>
          <w:noProof/>
        </w:rPr>
        <mc:AlternateContent>
          <mc:Choice Requires="wps">
            <w:drawing>
              <wp:anchor distT="0" distB="0" distL="114300" distR="114300" simplePos="0" relativeHeight="251712512" behindDoc="0" locked="0" layoutInCell="1" allowOverlap="1">
                <wp:simplePos x="0" y="0"/>
                <wp:positionH relativeFrom="column">
                  <wp:posOffset>2470645</wp:posOffset>
                </wp:positionH>
                <wp:positionV relativeFrom="paragraph">
                  <wp:posOffset>123352</wp:posOffset>
                </wp:positionV>
                <wp:extent cx="410705" cy="240224"/>
                <wp:effectExtent l="38100" t="38100" r="27940" b="26670"/>
                <wp:wrapNone/>
                <wp:docPr id="63" name="Gerade Verbindung mit Pfeil 63"/>
                <wp:cNvGraphicFramePr/>
                <a:graphic xmlns:a="http://schemas.openxmlformats.org/drawingml/2006/main">
                  <a:graphicData uri="http://schemas.microsoft.com/office/word/2010/wordprocessingShape">
                    <wps:wsp>
                      <wps:cNvCnPr/>
                      <wps:spPr>
                        <a:xfrm flipH="1" flipV="1">
                          <a:off x="0" y="0"/>
                          <a:ext cx="410705" cy="240224"/>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Gerade Verbindung mit Pfeil 63" o:spid="_x0000_s1026" type="#_x0000_t32" style="position:absolute;margin-left:194.55pt;margin-top:9.7pt;width:32.35pt;height:18.9pt;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" strokecolor="red" strokeweight="1pt">
                <v:stroke endarrow="block" joinstyle="miter"/>
              </v:shape>
            </w:pict>
          </mc:Fallback>
        </mc:AlternateContent>
      </w: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r>
        <w:rPr>
          <w:noProof/>
        </w:rPr>
        <mc:AlternateContent>
          <mc:Choice Requires="wps">
            <w:drawing>
              <wp:anchor distT="0" distB="0" distL="114300" distR="114300" simplePos="0" relativeHeight="251714560" behindDoc="0" locked="0" layoutInCell="1" allowOverlap="1">
                <wp:simplePos x="0" y="0"/>
                <wp:positionH relativeFrom="column">
                  <wp:posOffset>2942859</wp:posOffset>
                </wp:positionH>
                <wp:positionV relativeFrom="paragraph">
                  <wp:posOffset>21655</wp:posOffset>
                </wp:positionV>
                <wp:extent cx="1146875" cy="743714"/>
                <wp:effectExtent l="38100" t="0" r="15240" b="56515"/>
                <wp:wrapNone/>
                <wp:docPr id="6144" name="Gerade Verbindung mit Pfeil 6144"/>
                <wp:cNvGraphicFramePr/>
                <a:graphic xmlns:a="http://schemas.openxmlformats.org/drawingml/2006/main">
                  <a:graphicData uri="http://schemas.microsoft.com/office/word/2010/wordprocessingShape">
                    <wps:wsp>
                      <wps:cNvCnPr/>
                      <wps:spPr>
                        <a:xfrm flipH="1">
                          <a:off x="0" y="0"/>
                          <a:ext cx="1146875" cy="743714"/>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6144" o:spid="_x0000_s1026" type="#_x0000_t32" style="position:absolute;margin-left:231.7pt;margin-top:1.7pt;width:90.3pt;height:58.55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" strokecolor="red" strokeweight="1pt">
                <v:stroke endarrow="block" joinstyle="miter"/>
              </v:shape>
            </w:pict>
          </mc:Fallback>
        </mc:AlternateContent>
      </w: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r>
        <w:rPr>
          <w:noProof/>
        </w:rPr>
        <w:drawing>
          <wp:anchor distT="0" distB="0" distL="114300" distR="114300" simplePos="0" relativeHeight="251644924" behindDoc="0" locked="0" layoutInCell="1" allowOverlap="1">
            <wp:simplePos x="0" y="0"/>
            <wp:positionH relativeFrom="column">
              <wp:posOffset>316736</wp:posOffset>
            </wp:positionH>
            <wp:positionV relativeFrom="paragraph">
              <wp:posOffset>124901</wp:posOffset>
            </wp:positionV>
            <wp:extent cx="5371732" cy="2175510"/>
            <wp:effectExtent l="0" t="0" r="635" b="0"/>
            <wp:wrapNone/>
            <wp:docPr id="6146" name="Grafik 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28A0092B-C50C-407E-A947-70E740481C1C}">
                          <a14:useLocalDpi xmlns:a14="http://schemas.microsoft.com/office/drawing/2010/main" val="0"/>
                        </a:ext>
                      </a:extLst>
                    </a:blip>
                    <a:srcRect l="1281"/>
                    <a:stretch/>
                  </pic:blipFill>
                  <pic:spPr bwMode="auto">
                    <a:xfrm>
                      <a:off x="0" y="0"/>
                      <a:ext cx="5371732" cy="2175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pPr>
        <w:ind w:left="709" w:hanging="709"/>
        <w:rPr>
          <w:rFonts w:cs="Arial"/>
          <w:szCs w:val="20"/>
        </w:rPr>
      </w:pPr>
    </w:p>
    <w:p>
      <w:pPr>
        <w:ind w:left="709" w:hanging="709"/>
        <w:rPr>
          <w:rFonts w:cs="Arial"/>
          <w:szCs w:val="20"/>
        </w:rPr>
      </w:pPr>
      <w:bookmarkStart w:id="0" w:name="_GoBack"/>
      <w:r>
        <w:rPr>
          <w:noProof/>
        </w:rPr>
        <mc:AlternateContent>
          <mc:Choice Requires="wps">
            <w:drawing>
              <wp:anchor distT="0" distB="0" distL="114300" distR="114300" simplePos="0" relativeHeight="251716608" behindDoc="0" locked="0" layoutInCell="1" allowOverlap="1">
                <wp:simplePos x="0" y="0"/>
                <wp:positionH relativeFrom="column">
                  <wp:posOffset>3250565</wp:posOffset>
                </wp:positionH>
                <wp:positionV relativeFrom="paragraph">
                  <wp:posOffset>94788</wp:posOffset>
                </wp:positionV>
                <wp:extent cx="410705" cy="240224"/>
                <wp:effectExtent l="38100" t="38100" r="27940" b="26670"/>
                <wp:wrapNone/>
                <wp:docPr id="6147" name="Gerade Verbindung mit Pfeil 6147"/>
                <wp:cNvGraphicFramePr/>
                <a:graphic xmlns:a="http://schemas.openxmlformats.org/drawingml/2006/main">
                  <a:graphicData uri="http://schemas.microsoft.com/office/word/2010/wordprocessingShape">
                    <wps:wsp>
                      <wps:cNvCnPr/>
                      <wps:spPr>
                        <a:xfrm flipH="1" flipV="1">
                          <a:off x="0" y="0"/>
                          <a:ext cx="410705" cy="240224"/>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6147" o:spid="_x0000_s1026" type="#_x0000_t32" style="position:absolute;margin-left:255.95pt;margin-top:7.45pt;width:32.35pt;height:18.9pt;flip:x 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" strokecolor="red" strokeweight="1pt">
                <v:stroke endarrow="block" joinstyle="miter"/>
              </v:shape>
            </w:pict>
          </mc:Fallback>
        </mc:AlternateContent>
      </w:r>
      <w:bookmarkEnd w:id="0"/>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ind w:left="709" w:hanging="709"/>
        <w:rPr>
          <w:rFonts w:cs="Arial"/>
          <w:szCs w:val="20"/>
        </w:rPr>
      </w:pPr>
    </w:p>
    <w:p>
      <w:pPr>
        <w:autoSpaceDE w:val="0"/>
        <w:autoSpaceDN w:val="0"/>
        <w:adjustRightInd w:val="0"/>
        <w:ind w:left="851" w:hanging="709"/>
        <w:rPr>
          <w:sz w:val="24"/>
        </w:rPr>
      </w:pPr>
    </w:p>
    <w:p>
      <w:pPr>
        <w:autoSpaceDE w:val="0"/>
        <w:autoSpaceDN w:val="0"/>
        <w:adjustRightInd w:val="0"/>
        <w:ind w:left="851" w:hanging="709"/>
        <w:rPr>
          <w:sz w:val="24"/>
        </w:rPr>
      </w:pPr>
    </w:p>
    <w:p>
      <w:pPr>
        <w:autoSpaceDE w:val="0"/>
        <w:autoSpaceDN w:val="0"/>
        <w:adjustRightInd w:val="0"/>
        <w:ind w:left="851" w:hanging="709"/>
        <w:rPr>
          <w:sz w:val="24"/>
        </w:rPr>
      </w:pPr>
    </w:p>
    <w:p>
      <w:pPr>
        <w:autoSpaceDE w:val="0"/>
        <w:autoSpaceDN w:val="0"/>
        <w:adjustRightInd w:val="0"/>
        <w:ind w:left="851" w:hanging="709"/>
        <w:rPr>
          <w:sz w:val="24"/>
        </w:rPr>
      </w:pPr>
    </w:p>
    <w:p>
      <w:pPr>
        <w:autoSpaceDE w:val="0"/>
        <w:autoSpaceDN w:val="0"/>
        <w:adjustRightInd w:val="0"/>
        <w:ind w:left="851" w:hanging="709"/>
        <w:rPr>
          <w:sz w:val="24"/>
        </w:rPr>
      </w:pPr>
    </w:p>
    <w:p>
      <w:pPr>
        <w:autoSpaceDE w:val="0"/>
        <w:autoSpaceDN w:val="0"/>
        <w:adjustRightInd w:val="0"/>
        <w:ind w:left="851" w:hanging="709"/>
        <w:rPr>
          <w:sz w:val="24"/>
        </w:rPr>
      </w:pPr>
      <w:r>
        <w:rPr>
          <w:sz w:val="24"/>
        </w:rPr>
        <w:tab/>
      </w:r>
      <w:r>
        <w:rPr>
          <w:b/>
          <w:sz w:val="24"/>
        </w:rPr>
        <w:t>Erläuterung (FwDV500 Kapitel C-Einsatz S.54 ff)</w:t>
      </w:r>
      <w:r>
        <w:rPr>
          <w:sz w:val="24"/>
        </w:rPr>
        <w:t xml:space="preserve"> : </w:t>
      </w:r>
    </w:p>
    <w:p>
      <w:pPr>
        <w:autoSpaceDE w:val="0"/>
        <w:autoSpaceDN w:val="0"/>
        <w:adjustRightInd w:val="0"/>
        <w:ind w:left="851" w:hanging="709"/>
        <w:rPr>
          <w:sz w:val="24"/>
        </w:rPr>
      </w:pPr>
    </w:p>
    <w:p>
      <w:pPr>
        <w:autoSpaceDE w:val="0"/>
        <w:autoSpaceDN w:val="0"/>
        <w:adjustRightInd w:val="0"/>
        <w:ind w:left="851" w:hanging="709"/>
        <w:rPr>
          <w:i/>
          <w:sz w:val="24"/>
        </w:rPr>
      </w:pPr>
      <w:r>
        <w:rPr>
          <w:sz w:val="24"/>
        </w:rPr>
        <w:tab/>
      </w:r>
      <w:r>
        <w:rPr>
          <w:i/>
          <w:sz w:val="24"/>
        </w:rPr>
        <w:t xml:space="preserve">… Als Hilfsgrößen zur Beurteilung des Risikos können zusätzlich die Kriterien der Zuordnung der Stoffe zu Verpackungsgruppen I, II, III (Gefährlichkeit jedoch in gegenläufiger Reihenfolge zur Gefahrengruppeneinteilung!) nach ADR/RID/GGVSEB herangezogen werden, oder es kann auch auf die Beförderungskategorien 0 bis 4 der ADR/RID/GGVSEB zurückgegriffen werden. </w:t>
      </w:r>
    </w:p>
    <w:p>
      <w:pPr>
        <w:autoSpaceDE w:val="0"/>
        <w:autoSpaceDN w:val="0"/>
        <w:adjustRightInd w:val="0"/>
        <w:ind w:left="851" w:hanging="709"/>
        <w:rPr>
          <w:i/>
          <w:sz w:val="24"/>
        </w:rPr>
      </w:pPr>
    </w:p>
    <w:p>
      <w:pPr>
        <w:autoSpaceDE w:val="0"/>
        <w:autoSpaceDN w:val="0"/>
        <w:adjustRightInd w:val="0"/>
        <w:ind w:left="851" w:hanging="709"/>
        <w:rPr>
          <w:i/>
          <w:sz w:val="24"/>
        </w:rPr>
      </w:pPr>
      <w:r>
        <w:rPr>
          <w:i/>
          <w:sz w:val="24"/>
        </w:rPr>
        <w:tab/>
      </w:r>
      <w:r>
        <w:rPr>
          <w:b/>
          <w:i/>
          <w:sz w:val="24"/>
        </w:rPr>
        <w:t>Der Gefahrengruppe IIIC sind zuzuordnen</w:t>
      </w:r>
      <w:r>
        <w:rPr>
          <w:i/>
          <w:sz w:val="24"/>
        </w:rPr>
        <w:t>:</w:t>
      </w:r>
    </w:p>
    <w:p>
      <w:pPr>
        <w:autoSpaceDE w:val="0"/>
        <w:autoSpaceDN w:val="0"/>
        <w:adjustRightInd w:val="0"/>
        <w:ind w:left="851" w:hanging="709"/>
        <w:rPr>
          <w:i/>
          <w:sz w:val="12"/>
        </w:rPr>
      </w:pPr>
      <w:r>
        <w:rPr>
          <w:i/>
          <w:sz w:val="24"/>
        </w:rPr>
        <w:tab/>
      </w:r>
    </w:p>
    <w:p>
      <w:pPr>
        <w:autoSpaceDE w:val="0"/>
        <w:autoSpaceDN w:val="0"/>
        <w:adjustRightInd w:val="0"/>
        <w:ind w:left="851" w:hanging="709"/>
        <w:rPr>
          <w:i/>
          <w:sz w:val="24"/>
        </w:rPr>
      </w:pPr>
      <w:r>
        <w:rPr>
          <w:i/>
          <w:sz w:val="24"/>
        </w:rPr>
        <w:tab/>
        <w:t>Bereiche, in denen …</w:t>
      </w:r>
    </w:p>
    <w:p>
      <w:pPr>
        <w:autoSpaceDE w:val="0"/>
        <w:autoSpaceDN w:val="0"/>
        <w:adjustRightInd w:val="0"/>
        <w:ind w:left="851" w:hanging="709"/>
        <w:rPr>
          <w:i/>
          <w:sz w:val="12"/>
        </w:rPr>
      </w:pPr>
    </w:p>
    <w:p>
      <w:pPr>
        <w:autoSpaceDE w:val="0"/>
        <w:autoSpaceDN w:val="0"/>
        <w:adjustRightInd w:val="0"/>
        <w:ind w:left="1276" w:hanging="1134"/>
        <w:rPr>
          <w:i/>
          <w:sz w:val="24"/>
        </w:rPr>
      </w:pPr>
      <w:r>
        <w:rPr>
          <w:i/>
          <w:sz w:val="24"/>
        </w:rPr>
        <w:tab/>
        <w:t xml:space="preserve">… - mit gefährlichen Gütern, die in die Beförderungskategorie 0 und 1 nach ADR/RID/GGVSEB eingestuft oder </w:t>
      </w:r>
      <w:r>
        <w:rPr>
          <w:b/>
          <w:i/>
          <w:sz w:val="24"/>
        </w:rPr>
        <w:t>der Verpackungsgruppe I</w:t>
      </w:r>
      <w:r>
        <w:rPr>
          <w:i/>
          <w:sz w:val="24"/>
        </w:rPr>
        <w:t xml:space="preserve"> </w:t>
      </w:r>
      <w:r>
        <w:rPr>
          <w:b/>
          <w:i/>
          <w:sz w:val="24"/>
        </w:rPr>
        <w:t>nach ADR/RID/GGVSEB zugeordnet sind</w:t>
      </w:r>
      <w:r>
        <w:rPr>
          <w:i/>
          <w:sz w:val="24"/>
        </w:rPr>
        <w:t>, umgegangen wird oder die dort lagern.</w:t>
      </w:r>
    </w:p>
    <w:p>
      <w:pPr>
        <w:autoSpaceDE w:val="0"/>
        <w:autoSpaceDN w:val="0"/>
        <w:adjustRightInd w:val="0"/>
        <w:ind w:left="1276" w:hanging="1134"/>
        <w:rPr>
          <w:sz w:val="24"/>
        </w:rPr>
      </w:pPr>
    </w:p>
    <w:p>
      <w:pPr>
        <w:rPr>
          <w:rFonts w:cs="Arial"/>
          <w:b/>
          <w:sz w:val="24"/>
          <w:u w:val="single"/>
        </w:rPr>
      </w:pPr>
      <w:r>
        <w:rPr>
          <w:rFonts w:cs="Arial"/>
          <w:b/>
          <w:sz w:val="24"/>
          <w:u w:val="single"/>
        </w:rPr>
        <w:br w:type="page"/>
      </w:r>
    </w:p>
    <w:p>
      <w:pPr>
        <w:autoSpaceDE w:val="0"/>
        <w:autoSpaceDN w:val="0"/>
        <w:adjustRightInd w:val="0"/>
        <w:ind w:left="851" w:hanging="709"/>
        <w:jc w:val="center"/>
        <w:rPr>
          <w:rFonts w:cs="Arial"/>
          <w:b/>
          <w:sz w:val="24"/>
          <w:u w:val="single"/>
        </w:rPr>
      </w:pPr>
      <w:r>
        <w:rPr>
          <w:rFonts w:cs="Arial"/>
          <w:b/>
          <w:sz w:val="24"/>
          <w:u w:val="single"/>
        </w:rPr>
        <w:lastRenderedPageBreak/>
        <w:t>Anwendungsbeispiele aus IGS Stoffliste</w:t>
      </w:r>
    </w:p>
    <w:p>
      <w:pPr>
        <w:ind w:left="851" w:hanging="709"/>
        <w:outlineLvl w:val="0"/>
        <w:rPr>
          <w:rFonts w:cs="Arial"/>
          <w:color w:val="000000"/>
          <w:sz w:val="24"/>
        </w:rPr>
      </w:pPr>
    </w:p>
    <w:p>
      <w:pPr>
        <w:ind w:left="851" w:hanging="709"/>
        <w:rPr>
          <w:rFonts w:cs="Arial"/>
          <w:b/>
          <w:sz w:val="24"/>
        </w:rPr>
      </w:pPr>
      <w:r>
        <w:rPr>
          <w:rFonts w:cs="Arial"/>
          <w:b/>
          <w:sz w:val="24"/>
        </w:rPr>
        <w:t>16</w:t>
      </w:r>
      <w:r>
        <w:rPr>
          <w:rFonts w:cs="Arial"/>
          <w:b/>
          <w:sz w:val="24"/>
        </w:rPr>
        <w:tab/>
        <w:t>Bei den „Sauerlandbombern“ wurden im Jahr 2007 ca. 700 kg Wasserstoffperoxid (H2O2) gefunden.</w:t>
      </w:r>
    </w:p>
    <w:p>
      <w:pPr>
        <w:pStyle w:val="StandardWeb"/>
        <w:shd w:val="clear" w:color="auto" w:fill="FFFFFF"/>
        <w:spacing w:before="0" w:beforeAutospacing="0" w:after="0" w:afterAutospacing="0"/>
        <w:ind w:left="851" w:hanging="709"/>
        <w:rPr>
          <w:rFonts w:ascii="Arial" w:hAnsi="Arial" w:cs="Arial"/>
          <w:b/>
        </w:rPr>
      </w:pPr>
      <w:r>
        <w:rPr>
          <w:rFonts w:ascii="Arial" w:hAnsi="Arial" w:cs="Arial"/>
          <w:b/>
        </w:rPr>
        <w:tab/>
        <w:t>Dies reicht für die Herstellung von ca. 550 kg Sprengstoff, daraufhin wurde der Erwerb von Wasserstoffperoxid erschwert.</w:t>
      </w:r>
    </w:p>
    <w:p>
      <w:pPr>
        <w:pStyle w:val="StandardWeb"/>
        <w:shd w:val="clear" w:color="auto" w:fill="FFFFFF"/>
        <w:spacing w:before="0" w:beforeAutospacing="0" w:after="0" w:afterAutospacing="0"/>
        <w:ind w:left="851" w:hanging="709"/>
        <w:rPr>
          <w:rFonts w:ascii="Arial" w:hAnsi="Arial" w:cs="Arial"/>
          <w:b/>
        </w:rPr>
      </w:pPr>
      <w:r>
        <w:rPr>
          <w:rFonts w:ascii="Arial" w:hAnsi="Arial" w:cs="Arial"/>
          <w:b/>
        </w:rPr>
        <w:t xml:space="preserve">16.1 </w:t>
      </w:r>
      <w:r>
        <w:rPr>
          <w:rFonts w:ascii="Arial" w:hAnsi="Arial" w:cs="Arial"/>
          <w:b/>
        </w:rPr>
        <w:tab/>
        <w:t>Welche Konzentration muss eine H2O2 Lsg. haben, ab der für die Abgabe laut ChemVerbotsV eine Identitätsfeststellung gemacht werden muss?</w:t>
      </w:r>
    </w:p>
    <w:p>
      <w:pPr>
        <w:pStyle w:val="StandardWeb"/>
        <w:shd w:val="clear" w:color="auto" w:fill="FFFFFF"/>
        <w:spacing w:before="0" w:beforeAutospacing="0" w:after="0" w:afterAutospacing="0"/>
        <w:ind w:left="851" w:hanging="709"/>
        <w:rPr>
          <w:rFonts w:ascii="Arial" w:hAnsi="Arial" w:cs="Arial"/>
          <w:b/>
        </w:rPr>
      </w:pPr>
      <w:r>
        <w:rPr>
          <w:rFonts w:ascii="Arial" w:hAnsi="Arial" w:cs="Arial"/>
          <w:b/>
        </w:rPr>
        <w:t xml:space="preserve">16.2 </w:t>
      </w:r>
      <w:r>
        <w:rPr>
          <w:rFonts w:ascii="Arial" w:hAnsi="Arial" w:cs="Arial"/>
          <w:b/>
        </w:rPr>
        <w:tab/>
        <w:t xml:space="preserve">Welche Regelungen gelten seit 2019 nach EU-VO 2019/1148 für die Vermarktung und Verwendung? </w:t>
      </w:r>
    </w:p>
    <w:p>
      <w:pPr>
        <w:ind w:left="851" w:hanging="709"/>
        <w:rPr>
          <w:rFonts w:cs="Arial"/>
          <w:sz w:val="24"/>
        </w:rPr>
      </w:pPr>
    </w:p>
    <w:p>
      <w:pPr>
        <w:pStyle w:val="StandardWeb"/>
        <w:shd w:val="clear" w:color="auto" w:fill="FFFFFF"/>
        <w:spacing w:before="0" w:beforeAutospacing="0" w:after="0" w:afterAutospacing="0"/>
        <w:ind w:left="851" w:hanging="709"/>
        <w:contextualSpacing/>
        <w:rPr>
          <w:rFonts w:ascii="Arial" w:hAnsi="Arial" w:cs="Arial"/>
          <w:color w:val="000000"/>
        </w:rPr>
      </w:pPr>
      <w:r>
        <w:rPr>
          <w:rFonts w:ascii="Arial" w:hAnsi="Arial" w:cs="Arial"/>
          <w:color w:val="000000"/>
        </w:rPr>
        <w:t xml:space="preserve"> </w:t>
      </w:r>
      <w:r>
        <w:rPr>
          <w:rFonts w:ascii="Arial" w:hAnsi="Arial" w:cs="Arial"/>
          <w:color w:val="000000"/>
        </w:rPr>
        <w:tab/>
      </w:r>
      <w:r>
        <w:rPr>
          <w:rFonts w:ascii="Arial" w:hAnsi="Arial" w:cs="Arial"/>
          <w:color w:val="000000"/>
          <w:u w:val="single"/>
        </w:rPr>
        <w:t xml:space="preserve">Einstieg über IGS Fire </w:t>
      </w:r>
      <w:r>
        <w:rPr>
          <w:rFonts w:ascii="Arial" w:hAnsi="Arial" w:cs="Arial"/>
          <w:color w:val="000000"/>
        </w:rPr>
        <w:t>und dann wechseln zur IGS Stoffliste über den Menuepunkt „weitere Informationen“</w:t>
      </w:r>
    </w:p>
    <w:p>
      <w:pPr>
        <w:pStyle w:val="StandardWeb"/>
        <w:shd w:val="clear" w:color="auto" w:fill="FFFFFF"/>
        <w:spacing w:before="0" w:beforeAutospacing="0" w:after="0" w:afterAutospacing="0"/>
        <w:ind w:left="851" w:hanging="709"/>
        <w:contextualSpacing/>
        <w:rPr>
          <w:rFonts w:ascii="Arial" w:hAnsi="Arial" w:cs="Arial"/>
          <w:color w:val="000000"/>
        </w:rPr>
      </w:pPr>
    </w:p>
    <w:p>
      <w:pPr>
        <w:pStyle w:val="StandardWeb"/>
        <w:shd w:val="clear" w:color="auto" w:fill="FFFFFF"/>
        <w:spacing w:before="0" w:beforeAutospacing="0" w:after="0" w:afterAutospacing="0"/>
        <w:ind w:left="851" w:hanging="709"/>
        <w:contextualSpacing/>
        <w:rPr>
          <w:rFonts w:ascii="Arial" w:hAnsi="Arial" w:cs="Arial"/>
          <w:color w:val="1F497D"/>
          <w:u w:val="single"/>
        </w:rPr>
      </w:pPr>
      <w:r>
        <w:rPr>
          <w:rFonts w:ascii="Arial" w:hAnsi="Arial" w:cs="Arial"/>
        </w:rPr>
        <w:t xml:space="preserve">16.1 </w:t>
      </w:r>
      <w:r>
        <w:rPr>
          <w:rFonts w:ascii="Arial" w:hAnsi="Arial" w:cs="Arial"/>
        </w:rPr>
        <w:tab/>
      </w:r>
      <w:r>
        <w:rPr>
          <w:rFonts w:ascii="Arial" w:hAnsi="Arial" w:cs="Arial"/>
          <w:color w:val="FF0000"/>
        </w:rPr>
        <w:t>H</w:t>
      </w:r>
      <w:r>
        <w:rPr>
          <w:rFonts w:ascii="Arial" w:hAnsi="Arial" w:cs="Arial"/>
          <w:color w:val="FF0000"/>
          <w:vertAlign w:val="subscript"/>
        </w:rPr>
        <w:t>2</w:t>
      </w:r>
      <w:r>
        <w:rPr>
          <w:rFonts w:ascii="Arial" w:hAnsi="Arial" w:cs="Arial"/>
          <w:color w:val="FF0000"/>
        </w:rPr>
        <w:t>0</w:t>
      </w:r>
      <w:r>
        <w:rPr>
          <w:rFonts w:ascii="Arial" w:hAnsi="Arial" w:cs="Arial"/>
          <w:color w:val="FF0000"/>
          <w:vertAlign w:val="subscript"/>
        </w:rPr>
        <w:t xml:space="preserve">2 </w:t>
      </w:r>
      <w:r>
        <w:rPr>
          <w:rFonts w:cs="Arial"/>
          <w:szCs w:val="20"/>
        </w:rPr>
        <w:sym w:font="Wingdings" w:char="F0E8"/>
      </w:r>
      <w:r>
        <w:rPr>
          <w:rFonts w:cs="Arial"/>
          <w:szCs w:val="20"/>
        </w:rPr>
        <w:t xml:space="preserve"> </w:t>
      </w:r>
      <w:r>
        <w:rPr>
          <w:rFonts w:ascii="Arial" w:hAnsi="Arial" w:cs="Arial"/>
          <w:sz w:val="20"/>
          <w:szCs w:val="20"/>
        </w:rPr>
        <w:t>(Stoffliste)</w:t>
      </w:r>
      <w:r>
        <w:rPr>
          <w:rFonts w:cs="Arial"/>
          <w:szCs w:val="20"/>
        </w:rPr>
        <w:t xml:space="preserve"> </w:t>
      </w:r>
      <w:r>
        <w:rPr>
          <w:rFonts w:ascii="Arial" w:hAnsi="Arial" w:cs="Arial"/>
          <w:color w:val="000000"/>
        </w:rPr>
        <w:t>Regelungen/Bewertungen/Empfehlungen</w:t>
      </w:r>
      <w:r>
        <w:rPr>
          <w:rFonts w:ascii="Arial" w:hAnsi="Arial" w:cs="Arial"/>
          <w:color w:val="000000"/>
        </w:rPr>
        <w:sym w:font="Wingdings" w:char="F0E8"/>
      </w:r>
      <w:r>
        <w:rPr>
          <w:rFonts w:ascii="Arial" w:hAnsi="Arial" w:cs="Arial"/>
          <w:color w:val="000000"/>
        </w:rPr>
        <w:t xml:space="preserve"> Verbote/ Beschränkungen:</w:t>
      </w:r>
      <w:r>
        <w:rPr>
          <w:rFonts w:ascii="Arial" w:hAnsi="Arial" w:cs="Arial"/>
          <w:noProof/>
        </w:rPr>
        <w:drawing>
          <wp:inline distT="0" distB="0" distL="0" distR="0">
            <wp:extent cx="5975350" cy="2527300"/>
            <wp:effectExtent l="0" t="0" r="0" b="0"/>
            <wp:docPr id="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75350" cy="2527300"/>
                    </a:xfrm>
                    <a:prstGeom prst="rect">
                      <a:avLst/>
                    </a:prstGeom>
                    <a:noFill/>
                    <a:ln>
                      <a:noFill/>
                    </a:ln>
                  </pic:spPr>
                </pic:pic>
              </a:graphicData>
            </a:graphic>
          </wp:inline>
        </w:drawing>
      </w:r>
    </w:p>
    <w:p>
      <w:pPr>
        <w:ind w:left="851" w:hanging="709"/>
        <w:rPr>
          <w:rFonts w:cs="Arial"/>
          <w:color w:val="000000"/>
          <w:sz w:val="24"/>
        </w:rPr>
      </w:pPr>
    </w:p>
    <w:p>
      <w:pPr>
        <w:ind w:left="851" w:hanging="709"/>
        <w:rPr>
          <w:rFonts w:cs="Arial"/>
          <w:color w:val="000000"/>
          <w:sz w:val="24"/>
        </w:rPr>
      </w:pPr>
      <w:r>
        <w:rPr>
          <w:rFonts w:cs="Arial"/>
          <w:color w:val="000000"/>
          <w:sz w:val="24"/>
        </w:rPr>
        <w:t>16.2</w:t>
      </w:r>
      <w:r>
        <w:rPr>
          <w:rFonts w:cs="Arial"/>
          <w:color w:val="000000"/>
          <w:sz w:val="24"/>
        </w:rPr>
        <w:tab/>
      </w:r>
      <w:r>
        <w:rPr>
          <w:rFonts w:cs="Arial"/>
          <w:color w:val="FF0000"/>
          <w:sz w:val="24"/>
        </w:rPr>
        <w:t>H</w:t>
      </w:r>
      <w:r>
        <w:rPr>
          <w:rFonts w:cs="Arial"/>
          <w:color w:val="FF0000"/>
          <w:sz w:val="24"/>
          <w:vertAlign w:val="subscript"/>
        </w:rPr>
        <w:t>2</w:t>
      </w:r>
      <w:r>
        <w:rPr>
          <w:rFonts w:cs="Arial"/>
          <w:color w:val="FF0000"/>
          <w:sz w:val="24"/>
        </w:rPr>
        <w:t>0</w:t>
      </w:r>
      <w:r>
        <w:rPr>
          <w:rFonts w:cs="Arial"/>
          <w:color w:val="FF0000"/>
          <w:sz w:val="24"/>
          <w:vertAlign w:val="subscript"/>
        </w:rPr>
        <w:t xml:space="preserve">2 </w:t>
      </w:r>
      <w:r>
        <w:rPr>
          <w:rFonts w:cs="Arial"/>
          <w:sz w:val="24"/>
          <w:szCs w:val="20"/>
        </w:rPr>
        <w:sym w:font="Wingdings" w:char="F0E8"/>
      </w:r>
      <w:r>
        <w:rPr>
          <w:rFonts w:cs="Arial"/>
          <w:sz w:val="24"/>
          <w:szCs w:val="20"/>
        </w:rPr>
        <w:t xml:space="preserve"> </w:t>
      </w:r>
      <w:r>
        <w:rPr>
          <w:rFonts w:cs="Arial"/>
          <w:szCs w:val="20"/>
        </w:rPr>
        <w:t xml:space="preserve">(Stoffliste) </w:t>
      </w:r>
      <w:r>
        <w:rPr>
          <w:rFonts w:cs="Arial"/>
          <w:color w:val="000000"/>
          <w:sz w:val="24"/>
        </w:rPr>
        <w:t>Regelungen/Bewertungen/Empfehlungen</w:t>
      </w:r>
      <w:r>
        <w:rPr>
          <w:rFonts w:cs="Arial"/>
          <w:color w:val="000000"/>
          <w:sz w:val="24"/>
        </w:rPr>
        <w:sym w:font="Wingdings" w:char="F0E8"/>
      </w:r>
      <w:r>
        <w:rPr>
          <w:rFonts w:cs="Arial"/>
          <w:color w:val="000000"/>
          <w:sz w:val="24"/>
        </w:rPr>
        <w:t xml:space="preserve"> Verbote/ Beschränkungen</w:t>
      </w:r>
      <w:r>
        <w:rPr>
          <w:rFonts w:cs="Arial"/>
          <w:color w:val="000000"/>
          <w:sz w:val="24"/>
        </w:rPr>
        <w:tab/>
      </w:r>
      <w:r>
        <w:rPr>
          <w:rFonts w:cs="Arial"/>
          <w:noProof/>
          <w:sz w:val="24"/>
        </w:rPr>
        <w:drawing>
          <wp:inline distT="0" distB="0" distL="0" distR="0">
            <wp:extent cx="5759450" cy="1384300"/>
            <wp:effectExtent l="0" t="0" r="0" b="0"/>
            <wp:docPr id="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9450" cy="1384300"/>
                    </a:xfrm>
                    <a:prstGeom prst="rect">
                      <a:avLst/>
                    </a:prstGeom>
                    <a:noFill/>
                    <a:ln>
                      <a:noFill/>
                    </a:ln>
                  </pic:spPr>
                </pic:pic>
              </a:graphicData>
            </a:graphic>
          </wp:inline>
        </w:drawing>
      </w:r>
    </w:p>
    <w:p>
      <w:pPr>
        <w:ind w:left="851" w:hanging="709"/>
        <w:rPr>
          <w:rFonts w:cs="Arial"/>
          <w:b/>
          <w:iCs/>
          <w:color w:val="000000"/>
          <w:sz w:val="24"/>
        </w:rPr>
      </w:pPr>
    </w:p>
    <w:p>
      <w:pPr>
        <w:ind w:left="851" w:hanging="709"/>
        <w:rPr>
          <w:rFonts w:cs="Arial"/>
          <w:b/>
          <w:iCs/>
          <w:color w:val="000000"/>
          <w:sz w:val="24"/>
        </w:rPr>
      </w:pPr>
      <w:r>
        <w:rPr>
          <w:rFonts w:cs="Arial"/>
          <w:b/>
          <w:iCs/>
          <w:color w:val="000000"/>
          <w:sz w:val="24"/>
        </w:rPr>
        <w:t>17</w:t>
      </w:r>
      <w:r>
        <w:rPr>
          <w:rFonts w:cs="Arial"/>
          <w:b/>
          <w:iCs/>
          <w:color w:val="000000"/>
          <w:sz w:val="24"/>
        </w:rPr>
        <w:tab/>
        <w:t>Bei einer Zollkontrolle fallen den Beamten Fässer mit einem weißgrauen, stechend nach Bittermandel riechenden Pulver in die Hände. Eine Analyse ergibt, dass es sich dabei um Alpha-acetylphenylacetonitrile (APAAN) handelt. APAAN gilt als Ausgangssubstanz für die Herstellung synthetischer Drogen z.B. Chrystal Meth.</w:t>
      </w:r>
    </w:p>
    <w:p>
      <w:pPr>
        <w:ind w:left="851" w:hanging="709"/>
        <w:rPr>
          <w:rFonts w:cs="Arial"/>
          <w:b/>
          <w:iCs/>
          <w:color w:val="000000"/>
          <w:sz w:val="24"/>
        </w:rPr>
      </w:pPr>
      <w:r>
        <w:rPr>
          <w:rFonts w:cs="Arial"/>
          <w:b/>
          <w:iCs/>
          <w:color w:val="000000"/>
          <w:sz w:val="24"/>
        </w:rPr>
        <w:t>17.1</w:t>
      </w:r>
      <w:r>
        <w:rPr>
          <w:rFonts w:cs="Arial"/>
          <w:b/>
          <w:iCs/>
          <w:color w:val="000000"/>
          <w:sz w:val="24"/>
        </w:rPr>
        <w:tab/>
        <w:t>Gilt APAAN gemäß EU-VO 273/2004 als Drogenausgangsstoff?</w:t>
      </w:r>
    </w:p>
    <w:p>
      <w:pPr>
        <w:ind w:left="851" w:hanging="709"/>
        <w:rPr>
          <w:rFonts w:cs="Arial"/>
          <w:b/>
          <w:iCs/>
          <w:color w:val="000000"/>
          <w:sz w:val="24"/>
        </w:rPr>
      </w:pPr>
      <w:r>
        <w:rPr>
          <w:rFonts w:cs="Arial"/>
          <w:b/>
          <w:iCs/>
          <w:color w:val="000000"/>
          <w:sz w:val="24"/>
        </w:rPr>
        <w:lastRenderedPageBreak/>
        <w:t>17.2</w:t>
      </w:r>
      <w:r>
        <w:rPr>
          <w:rFonts w:cs="Arial"/>
          <w:b/>
          <w:iCs/>
          <w:color w:val="000000"/>
          <w:sz w:val="24"/>
        </w:rPr>
        <w:tab/>
        <w:t>Ist der grundsätzliche Umgang mit APAAN erlaubt?</w:t>
      </w:r>
    </w:p>
    <w:p>
      <w:pPr>
        <w:ind w:left="851" w:hanging="709"/>
        <w:rPr>
          <w:rFonts w:cs="Arial"/>
          <w:b/>
          <w:iCs/>
          <w:color w:val="000000"/>
          <w:sz w:val="24"/>
        </w:rPr>
      </w:pPr>
    </w:p>
    <w:p>
      <w:pPr>
        <w:ind w:left="851"/>
        <w:rPr>
          <w:rFonts w:cs="Arial"/>
          <w:color w:val="000000"/>
          <w:sz w:val="24"/>
        </w:rPr>
      </w:pPr>
      <w:r>
        <w:rPr>
          <w:rFonts w:cs="Arial"/>
          <w:color w:val="000000"/>
          <w:sz w:val="24"/>
          <w:u w:val="single"/>
        </w:rPr>
        <w:t xml:space="preserve">Einstieg über IGS Fire </w:t>
      </w:r>
      <w:r>
        <w:rPr>
          <w:rFonts w:cs="Arial"/>
          <w:color w:val="000000"/>
          <w:sz w:val="24"/>
        </w:rPr>
        <w:t xml:space="preserve">und dann wechseln zur IGS Stoffliste über den Menuepunkt „weitere Informationen“ </w:t>
      </w:r>
    </w:p>
    <w:p>
      <w:pPr>
        <w:ind w:left="851" w:hanging="709"/>
        <w:rPr>
          <w:rFonts w:cs="Arial"/>
          <w:iCs/>
          <w:color w:val="000000"/>
          <w:sz w:val="24"/>
        </w:rPr>
      </w:pPr>
    </w:p>
    <w:p>
      <w:pPr>
        <w:ind w:left="851" w:hanging="709"/>
        <w:rPr>
          <w:rFonts w:cs="Arial"/>
          <w:bCs/>
          <w:color w:val="3366FF"/>
          <w:sz w:val="24"/>
          <w:u w:val="single"/>
        </w:rPr>
      </w:pPr>
      <w:r>
        <w:rPr>
          <w:rFonts w:cs="Arial"/>
          <w:iCs/>
          <w:color w:val="000000"/>
          <w:sz w:val="24"/>
        </w:rPr>
        <w:t>17.1</w:t>
      </w:r>
      <w:r>
        <w:rPr>
          <w:rFonts w:cs="Arial"/>
          <w:iCs/>
          <w:color w:val="000000"/>
          <w:sz w:val="24"/>
        </w:rPr>
        <w:tab/>
      </w:r>
      <w:r>
        <w:rPr>
          <w:rFonts w:cs="Arial"/>
          <w:color w:val="FF0000"/>
          <w:sz w:val="24"/>
        </w:rPr>
        <w:t>APAAN</w:t>
      </w:r>
      <w:r>
        <w:rPr>
          <w:rFonts w:cs="Arial"/>
          <w:sz w:val="24"/>
          <w:szCs w:val="20"/>
        </w:rPr>
        <w:sym w:font="Wingdings" w:char="F0E8"/>
      </w:r>
      <w:r>
        <w:rPr>
          <w:rFonts w:cs="Arial"/>
          <w:szCs w:val="20"/>
        </w:rPr>
        <w:t xml:space="preserve"> (Stoffliste) </w:t>
      </w:r>
      <w:r>
        <w:rPr>
          <w:rFonts w:cs="Arial"/>
          <w:color w:val="000000"/>
          <w:sz w:val="24"/>
        </w:rPr>
        <w:t>Regelungen/ Bewertungen / Empfehlungen</w:t>
      </w:r>
      <w:r>
        <w:rPr>
          <w:rFonts w:cs="Arial"/>
          <w:color w:val="000000"/>
          <w:sz w:val="24"/>
        </w:rPr>
        <w:sym w:font="Wingdings" w:char="F0E8"/>
      </w:r>
      <w:r>
        <w:rPr>
          <w:rFonts w:cs="Arial"/>
          <w:color w:val="000000"/>
          <w:sz w:val="24"/>
        </w:rPr>
        <w:t xml:space="preserve"> Import / Export / Handel</w:t>
      </w:r>
      <w:r>
        <w:rPr>
          <w:rFonts w:cs="Arial"/>
          <w:color w:val="000000"/>
          <w:sz w:val="24"/>
        </w:rPr>
        <w:sym w:font="Wingdings" w:char="F0E8"/>
      </w:r>
      <w:r>
        <w:rPr>
          <w:rFonts w:cs="Arial"/>
          <w:bCs/>
          <w:color w:val="3366FF"/>
          <w:sz w:val="24"/>
          <w:u w:val="single"/>
        </w:rPr>
        <w:t xml:space="preserve"> </w:t>
      </w:r>
      <w:r>
        <w:rPr>
          <w:rFonts w:cs="Arial"/>
          <w:noProof/>
          <w:sz w:val="24"/>
        </w:rPr>
        <w:drawing>
          <wp:inline distT="0" distB="0" distL="0" distR="0">
            <wp:extent cx="5969000" cy="717550"/>
            <wp:effectExtent l="0" t="0" r="0" b="0"/>
            <wp:docPr id="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69000" cy="717550"/>
                    </a:xfrm>
                    <a:prstGeom prst="rect">
                      <a:avLst/>
                    </a:prstGeom>
                    <a:noFill/>
                    <a:ln>
                      <a:noFill/>
                    </a:ln>
                  </pic:spPr>
                </pic:pic>
              </a:graphicData>
            </a:graphic>
          </wp:inline>
        </w:drawing>
      </w:r>
    </w:p>
    <w:p>
      <w:pPr>
        <w:ind w:left="851" w:hanging="709"/>
        <w:rPr>
          <w:rFonts w:cs="Arial"/>
          <w:color w:val="000000"/>
          <w:sz w:val="24"/>
        </w:rPr>
      </w:pPr>
      <w:r>
        <w:rPr>
          <w:rFonts w:cs="Arial"/>
          <w:color w:val="000000"/>
          <w:sz w:val="24"/>
        </w:rPr>
        <w:t xml:space="preserve">17.2 </w:t>
      </w:r>
      <w:r>
        <w:rPr>
          <w:rFonts w:cs="Arial"/>
          <w:color w:val="000000"/>
          <w:sz w:val="24"/>
        </w:rPr>
        <w:tab/>
      </w:r>
      <w:r>
        <w:rPr>
          <w:rFonts w:cs="Arial"/>
          <w:color w:val="FF0000"/>
          <w:sz w:val="24"/>
        </w:rPr>
        <w:t xml:space="preserve">APAAN: </w:t>
      </w:r>
      <w:r>
        <w:rPr>
          <w:rFonts w:cs="Arial"/>
          <w:color w:val="000000"/>
          <w:sz w:val="24"/>
        </w:rPr>
        <w:sym w:font="Wingdings" w:char="F0E8"/>
      </w:r>
      <w:r>
        <w:rPr>
          <w:rFonts w:cs="Arial"/>
          <w:color w:val="000000"/>
          <w:sz w:val="24"/>
        </w:rPr>
        <w:t xml:space="preserve"> </w:t>
      </w:r>
      <w:r>
        <w:rPr>
          <w:rFonts w:cs="Arial"/>
          <w:szCs w:val="20"/>
        </w:rPr>
        <w:t xml:space="preserve">(Stoffliste) </w:t>
      </w:r>
      <w:r>
        <w:rPr>
          <w:rFonts w:cs="Arial"/>
          <w:color w:val="000000"/>
          <w:sz w:val="24"/>
        </w:rPr>
        <w:t>Regelungen/ Bewertungen / Empfehlungen</w:t>
      </w:r>
      <w:r>
        <w:rPr>
          <w:rFonts w:cs="Arial"/>
          <w:color w:val="000000"/>
          <w:sz w:val="24"/>
        </w:rPr>
        <w:sym w:font="Wingdings" w:char="F0E8"/>
      </w:r>
      <w:r>
        <w:rPr>
          <w:rFonts w:cs="Arial"/>
          <w:color w:val="000000"/>
          <w:sz w:val="24"/>
        </w:rPr>
        <w:t xml:space="preserve"> Anwendung / Inverkehrbringen</w:t>
      </w:r>
      <w:r>
        <w:rPr>
          <w:rFonts w:cs="Arial"/>
          <w:color w:val="000000"/>
          <w:sz w:val="24"/>
        </w:rPr>
        <w:sym w:font="Wingdings" w:char="F0E8"/>
      </w:r>
      <w:r>
        <w:rPr>
          <w:rFonts w:cs="Arial"/>
          <w:color w:val="000000"/>
          <w:sz w:val="24"/>
        </w:rPr>
        <w:t xml:space="preserve"> Arzneimittel/Betäubungsmittel:</w:t>
      </w:r>
    </w:p>
    <w:p>
      <w:pPr>
        <w:ind w:left="851" w:hanging="709"/>
        <w:rPr>
          <w:rFonts w:cs="Arial"/>
          <w:color w:val="000000"/>
          <w:sz w:val="24"/>
        </w:rPr>
      </w:pPr>
      <w:r>
        <w:rPr>
          <w:rFonts w:cs="Arial"/>
          <w:color w:val="000000"/>
          <w:sz w:val="24"/>
        </w:rPr>
        <w:tab/>
      </w:r>
      <w:r>
        <w:rPr>
          <w:rFonts w:cs="Arial"/>
          <w:color w:val="FF0000"/>
          <w:sz w:val="24"/>
        </w:rPr>
        <w:t>Hinweis</w:t>
      </w:r>
      <w:r>
        <w:rPr>
          <w:rFonts w:cs="Arial"/>
          <w:color w:val="000000"/>
          <w:sz w:val="24"/>
        </w:rPr>
        <w:t>: zugeordnete Daten einblenden</w:t>
      </w:r>
    </w:p>
    <w:p>
      <w:pPr>
        <w:ind w:left="851" w:hanging="709"/>
        <w:rPr>
          <w:rFonts w:cs="Arial"/>
          <w:color w:val="000000"/>
          <w:sz w:val="24"/>
        </w:rPr>
      </w:pPr>
      <w:r>
        <w:rPr>
          <w:rFonts w:cs="Arial"/>
          <w:color w:val="000000"/>
          <w:sz w:val="24"/>
        </w:rPr>
        <w:tab/>
      </w:r>
      <w:r>
        <w:rPr>
          <w:rFonts w:cs="Arial"/>
          <w:noProof/>
          <w:sz w:val="24"/>
        </w:rPr>
        <w:drawing>
          <wp:inline distT="0" distB="0" distL="0" distR="0">
            <wp:extent cx="4972050" cy="2120900"/>
            <wp:effectExtent l="0" t="0" r="0" b="0"/>
            <wp:docPr id="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972050" cy="2120900"/>
                    </a:xfrm>
                    <a:prstGeom prst="rect">
                      <a:avLst/>
                    </a:prstGeom>
                    <a:noFill/>
                    <a:ln>
                      <a:noFill/>
                    </a:ln>
                  </pic:spPr>
                </pic:pic>
              </a:graphicData>
            </a:graphic>
          </wp:inline>
        </w:drawing>
      </w:r>
    </w:p>
    <w:p>
      <w:pPr>
        <w:ind w:left="851"/>
        <w:rPr>
          <w:rFonts w:cs="Arial"/>
          <w:b/>
          <w:iCs/>
          <w:color w:val="000000"/>
          <w:sz w:val="24"/>
        </w:rPr>
      </w:pPr>
      <w:r>
        <w:rPr>
          <w:noProof/>
        </w:rPr>
        <w:drawing>
          <wp:anchor distT="0" distB="0" distL="114300" distR="114300" simplePos="0" relativeHeight="251705344" behindDoc="0" locked="0" layoutInCell="1" allowOverlap="1">
            <wp:simplePos x="0" y="0"/>
            <wp:positionH relativeFrom="column">
              <wp:posOffset>1805305</wp:posOffset>
            </wp:positionH>
            <wp:positionV relativeFrom="paragraph">
              <wp:posOffset>121285</wp:posOffset>
            </wp:positionV>
            <wp:extent cx="304800" cy="238125"/>
            <wp:effectExtent l="0" t="0" r="0" b="9525"/>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304800" cy="238125"/>
                    </a:xfrm>
                    <a:prstGeom prst="rect">
                      <a:avLst/>
                    </a:prstGeom>
                  </pic:spPr>
                </pic:pic>
              </a:graphicData>
            </a:graphic>
          </wp:anchor>
        </w:drawing>
      </w:r>
      <w:r>
        <w:rPr>
          <w:rFonts w:cs="Arial"/>
          <w:color w:val="7F7F7F" w:themeColor="text1" w:themeTint="80"/>
          <w:szCs w:val="20"/>
        </w:rPr>
        <w:t xml:space="preserve">NpSG = </w:t>
      </w:r>
      <w:r>
        <w:rPr>
          <w:color w:val="7F7F7F" w:themeColor="text1" w:themeTint="80"/>
        </w:rPr>
        <w:t xml:space="preserve">Neue-psychoaktive-Stoffe-Gesetz. Erfährt man über einer der beiden Punkte vor dem Merkmalsnamen. </w:t>
      </w:r>
    </w:p>
    <w:sectPr>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Lucida Grande">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
        <w:separator/>
      </w:r>
    </w:p>
  </w:footnote>
  <w:footnote w:type="continuationSeparator" w:id="0">
    <w:p>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E52806"/>
    <w:multiLevelType w:val="hybridMultilevel"/>
    <w:tmpl w:val="595214BE"/>
    <w:lvl w:ilvl="0" w:tplc="24E84C62">
      <w:start w:val="1"/>
      <w:numFmt w:val="bullet"/>
      <w:lvlText w:val="■"/>
      <w:lvlJc w:val="left"/>
      <w:pPr>
        <w:tabs>
          <w:tab w:val="num" w:pos="720"/>
        </w:tabs>
        <w:ind w:left="720" w:hanging="360"/>
      </w:pPr>
      <w:rPr>
        <w:rFonts w:ascii="Lucida Grande" w:hAnsi="Lucida Grande" w:hint="default"/>
      </w:rPr>
    </w:lvl>
    <w:lvl w:ilvl="1" w:tplc="DBE80C8E" w:tentative="1">
      <w:start w:val="1"/>
      <w:numFmt w:val="bullet"/>
      <w:lvlText w:val="■"/>
      <w:lvlJc w:val="left"/>
      <w:pPr>
        <w:tabs>
          <w:tab w:val="num" w:pos="1440"/>
        </w:tabs>
        <w:ind w:left="1440" w:hanging="360"/>
      </w:pPr>
      <w:rPr>
        <w:rFonts w:ascii="Lucida Grande" w:hAnsi="Lucida Grande" w:hint="default"/>
      </w:rPr>
    </w:lvl>
    <w:lvl w:ilvl="2" w:tplc="DF100ABE" w:tentative="1">
      <w:start w:val="1"/>
      <w:numFmt w:val="bullet"/>
      <w:lvlText w:val="■"/>
      <w:lvlJc w:val="left"/>
      <w:pPr>
        <w:tabs>
          <w:tab w:val="num" w:pos="2160"/>
        </w:tabs>
        <w:ind w:left="2160" w:hanging="360"/>
      </w:pPr>
      <w:rPr>
        <w:rFonts w:ascii="Lucida Grande" w:hAnsi="Lucida Grande" w:hint="default"/>
      </w:rPr>
    </w:lvl>
    <w:lvl w:ilvl="3" w:tplc="60A6529A" w:tentative="1">
      <w:start w:val="1"/>
      <w:numFmt w:val="bullet"/>
      <w:lvlText w:val="■"/>
      <w:lvlJc w:val="left"/>
      <w:pPr>
        <w:tabs>
          <w:tab w:val="num" w:pos="2880"/>
        </w:tabs>
        <w:ind w:left="2880" w:hanging="360"/>
      </w:pPr>
      <w:rPr>
        <w:rFonts w:ascii="Lucida Grande" w:hAnsi="Lucida Grande" w:hint="default"/>
      </w:rPr>
    </w:lvl>
    <w:lvl w:ilvl="4" w:tplc="5FB2B77C" w:tentative="1">
      <w:start w:val="1"/>
      <w:numFmt w:val="bullet"/>
      <w:lvlText w:val="■"/>
      <w:lvlJc w:val="left"/>
      <w:pPr>
        <w:tabs>
          <w:tab w:val="num" w:pos="3600"/>
        </w:tabs>
        <w:ind w:left="3600" w:hanging="360"/>
      </w:pPr>
      <w:rPr>
        <w:rFonts w:ascii="Lucida Grande" w:hAnsi="Lucida Grande" w:hint="default"/>
      </w:rPr>
    </w:lvl>
    <w:lvl w:ilvl="5" w:tplc="C9788CD2" w:tentative="1">
      <w:start w:val="1"/>
      <w:numFmt w:val="bullet"/>
      <w:lvlText w:val="■"/>
      <w:lvlJc w:val="left"/>
      <w:pPr>
        <w:tabs>
          <w:tab w:val="num" w:pos="4320"/>
        </w:tabs>
        <w:ind w:left="4320" w:hanging="360"/>
      </w:pPr>
      <w:rPr>
        <w:rFonts w:ascii="Lucida Grande" w:hAnsi="Lucida Grande" w:hint="default"/>
      </w:rPr>
    </w:lvl>
    <w:lvl w:ilvl="6" w:tplc="D0F87892" w:tentative="1">
      <w:start w:val="1"/>
      <w:numFmt w:val="bullet"/>
      <w:lvlText w:val="■"/>
      <w:lvlJc w:val="left"/>
      <w:pPr>
        <w:tabs>
          <w:tab w:val="num" w:pos="5040"/>
        </w:tabs>
        <w:ind w:left="5040" w:hanging="360"/>
      </w:pPr>
      <w:rPr>
        <w:rFonts w:ascii="Lucida Grande" w:hAnsi="Lucida Grande" w:hint="default"/>
      </w:rPr>
    </w:lvl>
    <w:lvl w:ilvl="7" w:tplc="079E96A4" w:tentative="1">
      <w:start w:val="1"/>
      <w:numFmt w:val="bullet"/>
      <w:lvlText w:val="■"/>
      <w:lvlJc w:val="left"/>
      <w:pPr>
        <w:tabs>
          <w:tab w:val="num" w:pos="5760"/>
        </w:tabs>
        <w:ind w:left="5760" w:hanging="360"/>
      </w:pPr>
      <w:rPr>
        <w:rFonts w:ascii="Lucida Grande" w:hAnsi="Lucida Grande" w:hint="default"/>
      </w:rPr>
    </w:lvl>
    <w:lvl w:ilvl="8" w:tplc="860A9736" w:tentative="1">
      <w:start w:val="1"/>
      <w:numFmt w:val="bullet"/>
      <w:lvlText w:val="■"/>
      <w:lvlJc w:val="left"/>
      <w:pPr>
        <w:tabs>
          <w:tab w:val="num" w:pos="6480"/>
        </w:tabs>
        <w:ind w:left="6480" w:hanging="360"/>
      </w:pPr>
      <w:rPr>
        <w:rFonts w:ascii="Lucida Grande" w:hAnsi="Lucida Grande" w:hint="default"/>
      </w:rPr>
    </w:lvl>
  </w:abstractNum>
  <w:abstractNum w:abstractNumId="1" w15:restartNumberingAfterBreak="0">
    <w:nsid w:val="12212826"/>
    <w:multiLevelType w:val="multilevel"/>
    <w:tmpl w:val="1290898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440" w:hanging="1800"/>
      </w:pPr>
      <w:rPr>
        <w:rFonts w:hint="default"/>
      </w:rPr>
    </w:lvl>
  </w:abstractNum>
  <w:abstractNum w:abstractNumId="2" w15:restartNumberingAfterBreak="0">
    <w:nsid w:val="14251458"/>
    <w:multiLevelType w:val="multilevel"/>
    <w:tmpl w:val="F614DDB4"/>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847"/>
        </w:tabs>
        <w:ind w:left="847" w:hanging="705"/>
      </w:pPr>
      <w:rPr>
        <w:rFonts w:hint="default"/>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16805E45"/>
    <w:multiLevelType w:val="multilevel"/>
    <w:tmpl w:val="80F6D920"/>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1A363B31"/>
    <w:multiLevelType w:val="multilevel"/>
    <w:tmpl w:val="F4DAF216"/>
    <w:lvl w:ilvl="0">
      <w:start w:val="6"/>
      <w:numFmt w:val="decimal"/>
      <w:lvlText w:val="%1"/>
      <w:lvlJc w:val="left"/>
      <w:pPr>
        <w:tabs>
          <w:tab w:val="num" w:pos="360"/>
        </w:tabs>
        <w:ind w:left="360" w:hanging="360"/>
      </w:pPr>
      <w:rPr>
        <w:rFonts w:cs="Times New Roman" w:hint="default"/>
        <w:color w:val="auto"/>
      </w:rPr>
    </w:lvl>
    <w:lvl w:ilvl="1">
      <w:start w:val="3"/>
      <w:numFmt w:val="decimal"/>
      <w:lvlText w:val="%1.%2"/>
      <w:lvlJc w:val="left"/>
      <w:pPr>
        <w:tabs>
          <w:tab w:val="num" w:pos="360"/>
        </w:tabs>
        <w:ind w:left="360" w:hanging="360"/>
      </w:pPr>
      <w:rPr>
        <w:rFonts w:cs="Times New Roman" w:hint="default"/>
        <w:color w:val="auto"/>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auto"/>
      </w:rPr>
    </w:lvl>
    <w:lvl w:ilvl="4">
      <w:start w:val="1"/>
      <w:numFmt w:val="decimal"/>
      <w:lvlText w:val="%1.%2.%3.%4.%5"/>
      <w:lvlJc w:val="left"/>
      <w:pPr>
        <w:tabs>
          <w:tab w:val="num" w:pos="1080"/>
        </w:tabs>
        <w:ind w:left="1080" w:hanging="1080"/>
      </w:pPr>
      <w:rPr>
        <w:rFonts w:cs="Times New Roman" w:hint="default"/>
        <w:color w:val="auto"/>
      </w:rPr>
    </w:lvl>
    <w:lvl w:ilvl="5">
      <w:start w:val="1"/>
      <w:numFmt w:val="decimal"/>
      <w:lvlText w:val="%1.%2.%3.%4.%5.%6"/>
      <w:lvlJc w:val="left"/>
      <w:pPr>
        <w:tabs>
          <w:tab w:val="num" w:pos="1080"/>
        </w:tabs>
        <w:ind w:left="1080" w:hanging="1080"/>
      </w:pPr>
      <w:rPr>
        <w:rFonts w:cs="Times New Roman" w:hint="default"/>
        <w:color w:val="auto"/>
      </w:rPr>
    </w:lvl>
    <w:lvl w:ilvl="6">
      <w:start w:val="1"/>
      <w:numFmt w:val="decimal"/>
      <w:lvlText w:val="%1.%2.%3.%4.%5.%6.%7"/>
      <w:lvlJc w:val="left"/>
      <w:pPr>
        <w:tabs>
          <w:tab w:val="num" w:pos="1440"/>
        </w:tabs>
        <w:ind w:left="1440" w:hanging="1440"/>
      </w:pPr>
      <w:rPr>
        <w:rFonts w:cs="Times New Roman" w:hint="default"/>
        <w:color w:val="auto"/>
      </w:rPr>
    </w:lvl>
    <w:lvl w:ilvl="7">
      <w:start w:val="1"/>
      <w:numFmt w:val="decimal"/>
      <w:lvlText w:val="%1.%2.%3.%4.%5.%6.%7.%8"/>
      <w:lvlJc w:val="left"/>
      <w:pPr>
        <w:tabs>
          <w:tab w:val="num" w:pos="1440"/>
        </w:tabs>
        <w:ind w:left="1440" w:hanging="1440"/>
      </w:pPr>
      <w:rPr>
        <w:rFonts w:cs="Times New Roman" w:hint="default"/>
        <w:color w:val="auto"/>
      </w:rPr>
    </w:lvl>
    <w:lvl w:ilvl="8">
      <w:start w:val="1"/>
      <w:numFmt w:val="decimal"/>
      <w:lvlText w:val="%1.%2.%3.%4.%5.%6.%7.%8.%9"/>
      <w:lvlJc w:val="left"/>
      <w:pPr>
        <w:tabs>
          <w:tab w:val="num" w:pos="1800"/>
        </w:tabs>
        <w:ind w:left="1800" w:hanging="1800"/>
      </w:pPr>
      <w:rPr>
        <w:rFonts w:cs="Times New Roman" w:hint="default"/>
        <w:color w:val="auto"/>
      </w:rPr>
    </w:lvl>
  </w:abstractNum>
  <w:abstractNum w:abstractNumId="5" w15:restartNumberingAfterBreak="0">
    <w:nsid w:val="1D0620EF"/>
    <w:multiLevelType w:val="multilevel"/>
    <w:tmpl w:val="BD4802DA"/>
    <w:lvl w:ilvl="0">
      <w:start w:val="10"/>
      <w:numFmt w:val="decimal"/>
      <w:lvlText w:val="%1"/>
      <w:lvlJc w:val="left"/>
      <w:pPr>
        <w:tabs>
          <w:tab w:val="num" w:pos="390"/>
        </w:tabs>
        <w:ind w:left="390" w:hanging="390"/>
      </w:pPr>
      <w:rPr>
        <w:rFonts w:hint="default"/>
        <w:color w:val="FF0000"/>
      </w:rPr>
    </w:lvl>
    <w:lvl w:ilvl="1">
      <w:start w:val="3"/>
      <w:numFmt w:val="decimal"/>
      <w:lvlText w:val="%1.%2"/>
      <w:lvlJc w:val="left"/>
      <w:pPr>
        <w:tabs>
          <w:tab w:val="num" w:pos="750"/>
        </w:tabs>
        <w:ind w:left="750" w:hanging="390"/>
      </w:pPr>
      <w:rPr>
        <w:rFonts w:hint="default"/>
        <w:color w:val="auto"/>
      </w:rPr>
    </w:lvl>
    <w:lvl w:ilvl="2">
      <w:start w:val="1"/>
      <w:numFmt w:val="decimal"/>
      <w:lvlText w:val="%1.%2.%3"/>
      <w:lvlJc w:val="left"/>
      <w:pPr>
        <w:tabs>
          <w:tab w:val="num" w:pos="2160"/>
        </w:tabs>
        <w:ind w:left="2160" w:hanging="720"/>
      </w:pPr>
      <w:rPr>
        <w:rFonts w:hint="default"/>
        <w:color w:val="FF0000"/>
      </w:rPr>
    </w:lvl>
    <w:lvl w:ilvl="3">
      <w:start w:val="1"/>
      <w:numFmt w:val="decimal"/>
      <w:lvlText w:val="%1.%2.%3.%4"/>
      <w:lvlJc w:val="left"/>
      <w:pPr>
        <w:tabs>
          <w:tab w:val="num" w:pos="2880"/>
        </w:tabs>
        <w:ind w:left="2880" w:hanging="720"/>
      </w:pPr>
      <w:rPr>
        <w:rFonts w:hint="default"/>
        <w:color w:val="FF0000"/>
      </w:rPr>
    </w:lvl>
    <w:lvl w:ilvl="4">
      <w:start w:val="1"/>
      <w:numFmt w:val="decimal"/>
      <w:lvlText w:val="%1.%2.%3.%4.%5"/>
      <w:lvlJc w:val="left"/>
      <w:pPr>
        <w:tabs>
          <w:tab w:val="num" w:pos="3960"/>
        </w:tabs>
        <w:ind w:left="3960" w:hanging="1080"/>
      </w:pPr>
      <w:rPr>
        <w:rFonts w:hint="default"/>
        <w:color w:val="FF0000"/>
      </w:rPr>
    </w:lvl>
    <w:lvl w:ilvl="5">
      <w:start w:val="1"/>
      <w:numFmt w:val="decimal"/>
      <w:lvlText w:val="%1.%2.%3.%4.%5.%6"/>
      <w:lvlJc w:val="left"/>
      <w:pPr>
        <w:tabs>
          <w:tab w:val="num" w:pos="4680"/>
        </w:tabs>
        <w:ind w:left="4680" w:hanging="1080"/>
      </w:pPr>
      <w:rPr>
        <w:rFonts w:hint="default"/>
        <w:color w:val="FF0000"/>
      </w:rPr>
    </w:lvl>
    <w:lvl w:ilvl="6">
      <w:start w:val="1"/>
      <w:numFmt w:val="decimal"/>
      <w:lvlText w:val="%1.%2.%3.%4.%5.%6.%7"/>
      <w:lvlJc w:val="left"/>
      <w:pPr>
        <w:tabs>
          <w:tab w:val="num" w:pos="5760"/>
        </w:tabs>
        <w:ind w:left="5760" w:hanging="1440"/>
      </w:pPr>
      <w:rPr>
        <w:rFonts w:hint="default"/>
        <w:color w:val="FF0000"/>
      </w:rPr>
    </w:lvl>
    <w:lvl w:ilvl="7">
      <w:start w:val="1"/>
      <w:numFmt w:val="decimal"/>
      <w:lvlText w:val="%1.%2.%3.%4.%5.%6.%7.%8"/>
      <w:lvlJc w:val="left"/>
      <w:pPr>
        <w:tabs>
          <w:tab w:val="num" w:pos="6480"/>
        </w:tabs>
        <w:ind w:left="6480" w:hanging="1440"/>
      </w:pPr>
      <w:rPr>
        <w:rFonts w:hint="default"/>
        <w:color w:val="FF0000"/>
      </w:rPr>
    </w:lvl>
    <w:lvl w:ilvl="8">
      <w:start w:val="1"/>
      <w:numFmt w:val="decimal"/>
      <w:lvlText w:val="%1.%2.%3.%4.%5.%6.%7.%8.%9"/>
      <w:lvlJc w:val="left"/>
      <w:pPr>
        <w:tabs>
          <w:tab w:val="num" w:pos="7560"/>
        </w:tabs>
        <w:ind w:left="7560" w:hanging="1800"/>
      </w:pPr>
      <w:rPr>
        <w:rFonts w:hint="default"/>
        <w:color w:val="FF0000"/>
      </w:rPr>
    </w:lvl>
  </w:abstractNum>
  <w:abstractNum w:abstractNumId="6" w15:restartNumberingAfterBreak="0">
    <w:nsid w:val="26303353"/>
    <w:multiLevelType w:val="multilevel"/>
    <w:tmpl w:val="8436B14A"/>
    <w:lvl w:ilvl="0">
      <w:start w:val="5"/>
      <w:numFmt w:val="decimal"/>
      <w:lvlText w:val="%1"/>
      <w:lvlJc w:val="left"/>
      <w:pPr>
        <w:tabs>
          <w:tab w:val="num" w:pos="360"/>
        </w:tabs>
        <w:ind w:left="360" w:hanging="360"/>
      </w:pPr>
      <w:rPr>
        <w:rFonts w:cs="Times New Roman" w:hint="default"/>
        <w:color w:val="FF0000"/>
      </w:rPr>
    </w:lvl>
    <w:lvl w:ilvl="1">
      <w:start w:val="1"/>
      <w:numFmt w:val="decimal"/>
      <w:lvlText w:val="%1.%2"/>
      <w:lvlJc w:val="left"/>
      <w:pPr>
        <w:tabs>
          <w:tab w:val="num" w:pos="360"/>
        </w:tabs>
        <w:ind w:left="360" w:hanging="360"/>
      </w:pPr>
      <w:rPr>
        <w:rFonts w:cs="Times New Roman" w:hint="default"/>
        <w:color w:val="FF0000"/>
      </w:rPr>
    </w:lvl>
    <w:lvl w:ilvl="2">
      <w:start w:val="1"/>
      <w:numFmt w:val="decimal"/>
      <w:lvlText w:val="%1.%2.%3"/>
      <w:lvlJc w:val="left"/>
      <w:pPr>
        <w:tabs>
          <w:tab w:val="num" w:pos="720"/>
        </w:tabs>
        <w:ind w:left="720" w:hanging="720"/>
      </w:pPr>
      <w:rPr>
        <w:rFonts w:cs="Times New Roman" w:hint="default"/>
        <w:color w:val="FF0000"/>
      </w:rPr>
    </w:lvl>
    <w:lvl w:ilvl="3">
      <w:start w:val="1"/>
      <w:numFmt w:val="decimal"/>
      <w:lvlText w:val="%1.%2.%3.%4"/>
      <w:lvlJc w:val="left"/>
      <w:pPr>
        <w:tabs>
          <w:tab w:val="num" w:pos="720"/>
        </w:tabs>
        <w:ind w:left="720" w:hanging="720"/>
      </w:pPr>
      <w:rPr>
        <w:rFonts w:cs="Times New Roman" w:hint="default"/>
        <w:color w:val="FF0000"/>
      </w:rPr>
    </w:lvl>
    <w:lvl w:ilvl="4">
      <w:start w:val="1"/>
      <w:numFmt w:val="decimal"/>
      <w:lvlText w:val="%1.%2.%3.%4.%5"/>
      <w:lvlJc w:val="left"/>
      <w:pPr>
        <w:tabs>
          <w:tab w:val="num" w:pos="1080"/>
        </w:tabs>
        <w:ind w:left="1080" w:hanging="1080"/>
      </w:pPr>
      <w:rPr>
        <w:rFonts w:cs="Times New Roman" w:hint="default"/>
        <w:color w:val="FF0000"/>
      </w:rPr>
    </w:lvl>
    <w:lvl w:ilvl="5">
      <w:start w:val="1"/>
      <w:numFmt w:val="decimal"/>
      <w:lvlText w:val="%1.%2.%3.%4.%5.%6"/>
      <w:lvlJc w:val="left"/>
      <w:pPr>
        <w:tabs>
          <w:tab w:val="num" w:pos="1080"/>
        </w:tabs>
        <w:ind w:left="1080" w:hanging="1080"/>
      </w:pPr>
      <w:rPr>
        <w:rFonts w:cs="Times New Roman" w:hint="default"/>
        <w:color w:val="FF0000"/>
      </w:rPr>
    </w:lvl>
    <w:lvl w:ilvl="6">
      <w:start w:val="1"/>
      <w:numFmt w:val="decimal"/>
      <w:lvlText w:val="%1.%2.%3.%4.%5.%6.%7"/>
      <w:lvlJc w:val="left"/>
      <w:pPr>
        <w:tabs>
          <w:tab w:val="num" w:pos="1440"/>
        </w:tabs>
        <w:ind w:left="1440" w:hanging="1440"/>
      </w:pPr>
      <w:rPr>
        <w:rFonts w:cs="Times New Roman" w:hint="default"/>
        <w:color w:val="FF0000"/>
      </w:rPr>
    </w:lvl>
    <w:lvl w:ilvl="7">
      <w:start w:val="1"/>
      <w:numFmt w:val="decimal"/>
      <w:lvlText w:val="%1.%2.%3.%4.%5.%6.%7.%8"/>
      <w:lvlJc w:val="left"/>
      <w:pPr>
        <w:tabs>
          <w:tab w:val="num" w:pos="1440"/>
        </w:tabs>
        <w:ind w:left="1440" w:hanging="1440"/>
      </w:pPr>
      <w:rPr>
        <w:rFonts w:cs="Times New Roman" w:hint="default"/>
        <w:color w:val="FF0000"/>
      </w:rPr>
    </w:lvl>
    <w:lvl w:ilvl="8">
      <w:start w:val="1"/>
      <w:numFmt w:val="decimal"/>
      <w:lvlText w:val="%1.%2.%3.%4.%5.%6.%7.%8.%9"/>
      <w:lvlJc w:val="left"/>
      <w:pPr>
        <w:tabs>
          <w:tab w:val="num" w:pos="1800"/>
        </w:tabs>
        <w:ind w:left="1800" w:hanging="1800"/>
      </w:pPr>
      <w:rPr>
        <w:rFonts w:cs="Times New Roman" w:hint="default"/>
        <w:color w:val="FF0000"/>
      </w:rPr>
    </w:lvl>
  </w:abstractNum>
  <w:abstractNum w:abstractNumId="7" w15:restartNumberingAfterBreak="0">
    <w:nsid w:val="28E628FB"/>
    <w:multiLevelType w:val="hybridMultilevel"/>
    <w:tmpl w:val="C6DEE4BE"/>
    <w:lvl w:ilvl="0" w:tplc="09BE0C22">
      <w:start w:val="1"/>
      <w:numFmt w:val="bullet"/>
      <w:lvlText w:val="■"/>
      <w:lvlJc w:val="left"/>
      <w:pPr>
        <w:tabs>
          <w:tab w:val="num" w:pos="720"/>
        </w:tabs>
        <w:ind w:left="720" w:hanging="360"/>
      </w:pPr>
      <w:rPr>
        <w:rFonts w:ascii="Lucida Grande" w:hAnsi="Lucida Grande" w:hint="default"/>
      </w:rPr>
    </w:lvl>
    <w:lvl w:ilvl="1" w:tplc="B00E8C24" w:tentative="1">
      <w:start w:val="1"/>
      <w:numFmt w:val="bullet"/>
      <w:lvlText w:val="■"/>
      <w:lvlJc w:val="left"/>
      <w:pPr>
        <w:tabs>
          <w:tab w:val="num" w:pos="1440"/>
        </w:tabs>
        <w:ind w:left="1440" w:hanging="360"/>
      </w:pPr>
      <w:rPr>
        <w:rFonts w:ascii="Lucida Grande" w:hAnsi="Lucida Grande" w:hint="default"/>
      </w:rPr>
    </w:lvl>
    <w:lvl w:ilvl="2" w:tplc="E7CC1510" w:tentative="1">
      <w:start w:val="1"/>
      <w:numFmt w:val="bullet"/>
      <w:lvlText w:val="■"/>
      <w:lvlJc w:val="left"/>
      <w:pPr>
        <w:tabs>
          <w:tab w:val="num" w:pos="2160"/>
        </w:tabs>
        <w:ind w:left="2160" w:hanging="360"/>
      </w:pPr>
      <w:rPr>
        <w:rFonts w:ascii="Lucida Grande" w:hAnsi="Lucida Grande" w:hint="default"/>
      </w:rPr>
    </w:lvl>
    <w:lvl w:ilvl="3" w:tplc="8E8CFB8A" w:tentative="1">
      <w:start w:val="1"/>
      <w:numFmt w:val="bullet"/>
      <w:lvlText w:val="■"/>
      <w:lvlJc w:val="left"/>
      <w:pPr>
        <w:tabs>
          <w:tab w:val="num" w:pos="2880"/>
        </w:tabs>
        <w:ind w:left="2880" w:hanging="360"/>
      </w:pPr>
      <w:rPr>
        <w:rFonts w:ascii="Lucida Grande" w:hAnsi="Lucida Grande" w:hint="default"/>
      </w:rPr>
    </w:lvl>
    <w:lvl w:ilvl="4" w:tplc="6054FD8C" w:tentative="1">
      <w:start w:val="1"/>
      <w:numFmt w:val="bullet"/>
      <w:lvlText w:val="■"/>
      <w:lvlJc w:val="left"/>
      <w:pPr>
        <w:tabs>
          <w:tab w:val="num" w:pos="3600"/>
        </w:tabs>
        <w:ind w:left="3600" w:hanging="360"/>
      </w:pPr>
      <w:rPr>
        <w:rFonts w:ascii="Lucida Grande" w:hAnsi="Lucida Grande" w:hint="default"/>
      </w:rPr>
    </w:lvl>
    <w:lvl w:ilvl="5" w:tplc="AD4E2FA8" w:tentative="1">
      <w:start w:val="1"/>
      <w:numFmt w:val="bullet"/>
      <w:lvlText w:val="■"/>
      <w:lvlJc w:val="left"/>
      <w:pPr>
        <w:tabs>
          <w:tab w:val="num" w:pos="4320"/>
        </w:tabs>
        <w:ind w:left="4320" w:hanging="360"/>
      </w:pPr>
      <w:rPr>
        <w:rFonts w:ascii="Lucida Grande" w:hAnsi="Lucida Grande" w:hint="default"/>
      </w:rPr>
    </w:lvl>
    <w:lvl w:ilvl="6" w:tplc="84D8B574" w:tentative="1">
      <w:start w:val="1"/>
      <w:numFmt w:val="bullet"/>
      <w:lvlText w:val="■"/>
      <w:lvlJc w:val="left"/>
      <w:pPr>
        <w:tabs>
          <w:tab w:val="num" w:pos="5040"/>
        </w:tabs>
        <w:ind w:left="5040" w:hanging="360"/>
      </w:pPr>
      <w:rPr>
        <w:rFonts w:ascii="Lucida Grande" w:hAnsi="Lucida Grande" w:hint="default"/>
      </w:rPr>
    </w:lvl>
    <w:lvl w:ilvl="7" w:tplc="DA0A3DD6" w:tentative="1">
      <w:start w:val="1"/>
      <w:numFmt w:val="bullet"/>
      <w:lvlText w:val="■"/>
      <w:lvlJc w:val="left"/>
      <w:pPr>
        <w:tabs>
          <w:tab w:val="num" w:pos="5760"/>
        </w:tabs>
        <w:ind w:left="5760" w:hanging="360"/>
      </w:pPr>
      <w:rPr>
        <w:rFonts w:ascii="Lucida Grande" w:hAnsi="Lucida Grande" w:hint="default"/>
      </w:rPr>
    </w:lvl>
    <w:lvl w:ilvl="8" w:tplc="AD9CC074" w:tentative="1">
      <w:start w:val="1"/>
      <w:numFmt w:val="bullet"/>
      <w:lvlText w:val="■"/>
      <w:lvlJc w:val="left"/>
      <w:pPr>
        <w:tabs>
          <w:tab w:val="num" w:pos="6480"/>
        </w:tabs>
        <w:ind w:left="6480" w:hanging="360"/>
      </w:pPr>
      <w:rPr>
        <w:rFonts w:ascii="Lucida Grande" w:hAnsi="Lucida Grande" w:hint="default"/>
      </w:rPr>
    </w:lvl>
  </w:abstractNum>
  <w:abstractNum w:abstractNumId="8" w15:restartNumberingAfterBreak="0">
    <w:nsid w:val="2CB4386F"/>
    <w:multiLevelType w:val="multilevel"/>
    <w:tmpl w:val="51ACBEC6"/>
    <w:lvl w:ilvl="0">
      <w:start w:val="5"/>
      <w:numFmt w:val="decimal"/>
      <w:lvlText w:val="%1"/>
      <w:lvlJc w:val="left"/>
      <w:pPr>
        <w:tabs>
          <w:tab w:val="num" w:pos="360"/>
        </w:tabs>
        <w:ind w:left="360" w:hanging="360"/>
      </w:pPr>
      <w:rPr>
        <w:rFonts w:cs="Times New Roman" w:hint="default"/>
        <w:color w:val="FF0000"/>
      </w:rPr>
    </w:lvl>
    <w:lvl w:ilvl="1">
      <w:start w:val="1"/>
      <w:numFmt w:val="decimal"/>
      <w:lvlText w:val="%1.%2"/>
      <w:lvlJc w:val="left"/>
      <w:pPr>
        <w:tabs>
          <w:tab w:val="num" w:pos="360"/>
        </w:tabs>
        <w:ind w:left="360" w:hanging="360"/>
      </w:pPr>
      <w:rPr>
        <w:rFonts w:cs="Times New Roman" w:hint="default"/>
        <w:color w:val="FF0000"/>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FF0000"/>
      </w:rPr>
    </w:lvl>
    <w:lvl w:ilvl="4">
      <w:start w:val="1"/>
      <w:numFmt w:val="decimal"/>
      <w:lvlText w:val="%1.%2.%3.%4.%5"/>
      <w:lvlJc w:val="left"/>
      <w:pPr>
        <w:tabs>
          <w:tab w:val="num" w:pos="1080"/>
        </w:tabs>
        <w:ind w:left="1080" w:hanging="1080"/>
      </w:pPr>
      <w:rPr>
        <w:rFonts w:cs="Times New Roman" w:hint="default"/>
        <w:color w:val="FF0000"/>
      </w:rPr>
    </w:lvl>
    <w:lvl w:ilvl="5">
      <w:start w:val="1"/>
      <w:numFmt w:val="decimal"/>
      <w:lvlText w:val="%1.%2.%3.%4.%5.%6"/>
      <w:lvlJc w:val="left"/>
      <w:pPr>
        <w:tabs>
          <w:tab w:val="num" w:pos="1080"/>
        </w:tabs>
        <w:ind w:left="1080" w:hanging="1080"/>
      </w:pPr>
      <w:rPr>
        <w:rFonts w:cs="Times New Roman" w:hint="default"/>
        <w:color w:val="FF0000"/>
      </w:rPr>
    </w:lvl>
    <w:lvl w:ilvl="6">
      <w:start w:val="1"/>
      <w:numFmt w:val="decimal"/>
      <w:lvlText w:val="%1.%2.%3.%4.%5.%6.%7"/>
      <w:lvlJc w:val="left"/>
      <w:pPr>
        <w:tabs>
          <w:tab w:val="num" w:pos="1440"/>
        </w:tabs>
        <w:ind w:left="1440" w:hanging="1440"/>
      </w:pPr>
      <w:rPr>
        <w:rFonts w:cs="Times New Roman" w:hint="default"/>
        <w:color w:val="FF0000"/>
      </w:rPr>
    </w:lvl>
    <w:lvl w:ilvl="7">
      <w:start w:val="1"/>
      <w:numFmt w:val="decimal"/>
      <w:lvlText w:val="%1.%2.%3.%4.%5.%6.%7.%8"/>
      <w:lvlJc w:val="left"/>
      <w:pPr>
        <w:tabs>
          <w:tab w:val="num" w:pos="1440"/>
        </w:tabs>
        <w:ind w:left="1440" w:hanging="1440"/>
      </w:pPr>
      <w:rPr>
        <w:rFonts w:cs="Times New Roman" w:hint="default"/>
        <w:color w:val="FF0000"/>
      </w:rPr>
    </w:lvl>
    <w:lvl w:ilvl="8">
      <w:start w:val="1"/>
      <w:numFmt w:val="decimal"/>
      <w:lvlText w:val="%1.%2.%3.%4.%5.%6.%7.%8.%9"/>
      <w:lvlJc w:val="left"/>
      <w:pPr>
        <w:tabs>
          <w:tab w:val="num" w:pos="1800"/>
        </w:tabs>
        <w:ind w:left="1800" w:hanging="1800"/>
      </w:pPr>
      <w:rPr>
        <w:rFonts w:cs="Times New Roman" w:hint="default"/>
        <w:color w:val="FF0000"/>
      </w:rPr>
    </w:lvl>
  </w:abstractNum>
  <w:abstractNum w:abstractNumId="9" w15:restartNumberingAfterBreak="0">
    <w:nsid w:val="38FF4C06"/>
    <w:multiLevelType w:val="multilevel"/>
    <w:tmpl w:val="7BA87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B7064C6"/>
    <w:multiLevelType w:val="multilevel"/>
    <w:tmpl w:val="B5868470"/>
    <w:lvl w:ilvl="0">
      <w:start w:val="10"/>
      <w:numFmt w:val="decimal"/>
      <w:lvlText w:val="%1"/>
      <w:lvlJc w:val="left"/>
      <w:pPr>
        <w:tabs>
          <w:tab w:val="num" w:pos="360"/>
        </w:tabs>
        <w:ind w:left="360" w:hanging="360"/>
      </w:pPr>
      <w:rPr>
        <w:rFonts w:hint="default"/>
        <w:sz w:val="20"/>
      </w:rPr>
    </w:lvl>
    <w:lvl w:ilvl="1">
      <w:start w:val="1"/>
      <w:numFmt w:val="decimal"/>
      <w:lvlText w:val="%1.%2"/>
      <w:lvlJc w:val="left"/>
      <w:pPr>
        <w:tabs>
          <w:tab w:val="num" w:pos="720"/>
        </w:tabs>
        <w:ind w:left="720" w:hanging="360"/>
      </w:pPr>
      <w:rPr>
        <w:rFonts w:hint="default"/>
        <w:sz w:val="20"/>
      </w:rPr>
    </w:lvl>
    <w:lvl w:ilvl="2">
      <w:start w:val="1"/>
      <w:numFmt w:val="decimal"/>
      <w:lvlText w:val="%1.%2.%3"/>
      <w:lvlJc w:val="left"/>
      <w:pPr>
        <w:tabs>
          <w:tab w:val="num" w:pos="720"/>
        </w:tabs>
        <w:ind w:left="720" w:hanging="720"/>
      </w:pPr>
      <w:rPr>
        <w:rFonts w:hint="default"/>
        <w:sz w:val="20"/>
      </w:rPr>
    </w:lvl>
    <w:lvl w:ilvl="3">
      <w:start w:val="1"/>
      <w:numFmt w:val="decimal"/>
      <w:lvlText w:val="%1.%2.%3.%4"/>
      <w:lvlJc w:val="left"/>
      <w:pPr>
        <w:tabs>
          <w:tab w:val="num" w:pos="720"/>
        </w:tabs>
        <w:ind w:left="720" w:hanging="720"/>
      </w:pPr>
      <w:rPr>
        <w:rFonts w:hint="default"/>
        <w:sz w:val="20"/>
      </w:rPr>
    </w:lvl>
    <w:lvl w:ilvl="4">
      <w:start w:val="1"/>
      <w:numFmt w:val="decimal"/>
      <w:lvlText w:val="%1.%2.%3.%4.%5"/>
      <w:lvlJc w:val="left"/>
      <w:pPr>
        <w:tabs>
          <w:tab w:val="num" w:pos="1080"/>
        </w:tabs>
        <w:ind w:left="1080" w:hanging="1080"/>
      </w:pPr>
      <w:rPr>
        <w:rFonts w:hint="default"/>
        <w:sz w:val="20"/>
      </w:rPr>
    </w:lvl>
    <w:lvl w:ilvl="5">
      <w:start w:val="1"/>
      <w:numFmt w:val="decimal"/>
      <w:lvlText w:val="%1.%2.%3.%4.%5.%6"/>
      <w:lvlJc w:val="left"/>
      <w:pPr>
        <w:tabs>
          <w:tab w:val="num" w:pos="1080"/>
        </w:tabs>
        <w:ind w:left="1080" w:hanging="1080"/>
      </w:pPr>
      <w:rPr>
        <w:rFonts w:hint="default"/>
        <w:sz w:val="20"/>
      </w:rPr>
    </w:lvl>
    <w:lvl w:ilvl="6">
      <w:start w:val="1"/>
      <w:numFmt w:val="decimal"/>
      <w:lvlText w:val="%1.%2.%3.%4.%5.%6.%7"/>
      <w:lvlJc w:val="left"/>
      <w:pPr>
        <w:tabs>
          <w:tab w:val="num" w:pos="1440"/>
        </w:tabs>
        <w:ind w:left="1440" w:hanging="1440"/>
      </w:pPr>
      <w:rPr>
        <w:rFonts w:hint="default"/>
        <w:sz w:val="20"/>
      </w:rPr>
    </w:lvl>
    <w:lvl w:ilvl="7">
      <w:start w:val="1"/>
      <w:numFmt w:val="decimal"/>
      <w:lvlText w:val="%1.%2.%3.%4.%5.%6.%7.%8"/>
      <w:lvlJc w:val="left"/>
      <w:pPr>
        <w:tabs>
          <w:tab w:val="num" w:pos="1440"/>
        </w:tabs>
        <w:ind w:left="1440" w:hanging="1440"/>
      </w:pPr>
      <w:rPr>
        <w:rFonts w:hint="default"/>
        <w:sz w:val="20"/>
      </w:rPr>
    </w:lvl>
    <w:lvl w:ilvl="8">
      <w:start w:val="1"/>
      <w:numFmt w:val="decimal"/>
      <w:lvlText w:val="%1.%2.%3.%4.%5.%6.%7.%8.%9"/>
      <w:lvlJc w:val="left"/>
      <w:pPr>
        <w:tabs>
          <w:tab w:val="num" w:pos="1800"/>
        </w:tabs>
        <w:ind w:left="1800" w:hanging="1800"/>
      </w:pPr>
      <w:rPr>
        <w:rFonts w:hint="default"/>
        <w:sz w:val="20"/>
      </w:rPr>
    </w:lvl>
  </w:abstractNum>
  <w:abstractNum w:abstractNumId="11" w15:restartNumberingAfterBreak="0">
    <w:nsid w:val="3F636968"/>
    <w:multiLevelType w:val="multilevel"/>
    <w:tmpl w:val="F11EA1E6"/>
    <w:lvl w:ilvl="0">
      <w:start w:val="7"/>
      <w:numFmt w:val="decimal"/>
      <w:lvlText w:val="%1"/>
      <w:lvlJc w:val="left"/>
      <w:pPr>
        <w:tabs>
          <w:tab w:val="num" w:pos="705"/>
        </w:tabs>
        <w:ind w:left="705" w:hanging="705"/>
      </w:pPr>
      <w:rPr>
        <w:rFonts w:cs="Times New Roman" w:hint="default"/>
        <w:b w:val="0"/>
        <w:color w:val="auto"/>
      </w:rPr>
    </w:lvl>
    <w:lvl w:ilvl="1">
      <w:start w:val="1"/>
      <w:numFmt w:val="decimal"/>
      <w:lvlText w:val="%1.%2"/>
      <w:lvlJc w:val="left"/>
      <w:pPr>
        <w:tabs>
          <w:tab w:val="num" w:pos="705"/>
        </w:tabs>
        <w:ind w:left="705" w:hanging="705"/>
      </w:pPr>
      <w:rPr>
        <w:rFonts w:cs="Times New Roman" w:hint="default"/>
        <w:b w:val="0"/>
        <w:color w:val="auto"/>
      </w:rPr>
    </w:lvl>
    <w:lvl w:ilvl="2">
      <w:start w:val="1"/>
      <w:numFmt w:val="decimal"/>
      <w:lvlText w:val="%1.%2.%3"/>
      <w:lvlJc w:val="left"/>
      <w:pPr>
        <w:tabs>
          <w:tab w:val="num" w:pos="720"/>
        </w:tabs>
        <w:ind w:left="720" w:hanging="720"/>
      </w:pPr>
      <w:rPr>
        <w:rFonts w:cs="Times New Roman" w:hint="default"/>
        <w:b w:val="0"/>
        <w:color w:val="auto"/>
      </w:rPr>
    </w:lvl>
    <w:lvl w:ilvl="3">
      <w:start w:val="1"/>
      <w:numFmt w:val="decimal"/>
      <w:lvlText w:val="%1.%2.%3.%4"/>
      <w:lvlJc w:val="left"/>
      <w:pPr>
        <w:tabs>
          <w:tab w:val="num" w:pos="720"/>
        </w:tabs>
        <w:ind w:left="720" w:hanging="720"/>
      </w:pPr>
      <w:rPr>
        <w:rFonts w:cs="Times New Roman" w:hint="default"/>
        <w:b w:val="0"/>
        <w:color w:val="auto"/>
      </w:rPr>
    </w:lvl>
    <w:lvl w:ilvl="4">
      <w:start w:val="1"/>
      <w:numFmt w:val="decimal"/>
      <w:lvlText w:val="%1.%2.%3.%4.%5"/>
      <w:lvlJc w:val="left"/>
      <w:pPr>
        <w:tabs>
          <w:tab w:val="num" w:pos="1080"/>
        </w:tabs>
        <w:ind w:left="1080" w:hanging="1080"/>
      </w:pPr>
      <w:rPr>
        <w:rFonts w:cs="Times New Roman" w:hint="default"/>
        <w:b w:val="0"/>
        <w:color w:val="auto"/>
      </w:rPr>
    </w:lvl>
    <w:lvl w:ilvl="5">
      <w:start w:val="1"/>
      <w:numFmt w:val="decimal"/>
      <w:lvlText w:val="%1.%2.%3.%4.%5.%6"/>
      <w:lvlJc w:val="left"/>
      <w:pPr>
        <w:tabs>
          <w:tab w:val="num" w:pos="1080"/>
        </w:tabs>
        <w:ind w:left="1080" w:hanging="1080"/>
      </w:pPr>
      <w:rPr>
        <w:rFonts w:cs="Times New Roman" w:hint="default"/>
        <w:b w:val="0"/>
        <w:color w:val="auto"/>
      </w:rPr>
    </w:lvl>
    <w:lvl w:ilvl="6">
      <w:start w:val="1"/>
      <w:numFmt w:val="decimal"/>
      <w:lvlText w:val="%1.%2.%3.%4.%5.%6.%7"/>
      <w:lvlJc w:val="left"/>
      <w:pPr>
        <w:tabs>
          <w:tab w:val="num" w:pos="1440"/>
        </w:tabs>
        <w:ind w:left="1440" w:hanging="1440"/>
      </w:pPr>
      <w:rPr>
        <w:rFonts w:cs="Times New Roman" w:hint="default"/>
        <w:b w:val="0"/>
        <w:color w:val="auto"/>
      </w:rPr>
    </w:lvl>
    <w:lvl w:ilvl="7">
      <w:start w:val="1"/>
      <w:numFmt w:val="decimal"/>
      <w:lvlText w:val="%1.%2.%3.%4.%5.%6.%7.%8"/>
      <w:lvlJc w:val="left"/>
      <w:pPr>
        <w:tabs>
          <w:tab w:val="num" w:pos="1440"/>
        </w:tabs>
        <w:ind w:left="1440" w:hanging="1440"/>
      </w:pPr>
      <w:rPr>
        <w:rFonts w:cs="Times New Roman" w:hint="default"/>
        <w:b w:val="0"/>
        <w:color w:val="auto"/>
      </w:rPr>
    </w:lvl>
    <w:lvl w:ilvl="8">
      <w:start w:val="1"/>
      <w:numFmt w:val="decimal"/>
      <w:lvlText w:val="%1.%2.%3.%4.%5.%6.%7.%8.%9"/>
      <w:lvlJc w:val="left"/>
      <w:pPr>
        <w:tabs>
          <w:tab w:val="num" w:pos="1800"/>
        </w:tabs>
        <w:ind w:left="1800" w:hanging="1800"/>
      </w:pPr>
      <w:rPr>
        <w:rFonts w:cs="Times New Roman" w:hint="default"/>
        <w:b w:val="0"/>
        <w:color w:val="auto"/>
      </w:rPr>
    </w:lvl>
  </w:abstractNum>
  <w:abstractNum w:abstractNumId="12" w15:restartNumberingAfterBreak="0">
    <w:nsid w:val="402F7A1A"/>
    <w:multiLevelType w:val="multilevel"/>
    <w:tmpl w:val="322ACDA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4791501"/>
    <w:multiLevelType w:val="multilevel"/>
    <w:tmpl w:val="4810136E"/>
    <w:lvl w:ilvl="0">
      <w:start w:val="10"/>
      <w:numFmt w:val="decimal"/>
      <w:lvlText w:val="%1"/>
      <w:lvlJc w:val="left"/>
      <w:pPr>
        <w:tabs>
          <w:tab w:val="num" w:pos="375"/>
        </w:tabs>
        <w:ind w:left="375" w:hanging="375"/>
      </w:pPr>
      <w:rPr>
        <w:rFonts w:hint="default"/>
        <w:color w:val="FF0000"/>
      </w:rPr>
    </w:lvl>
    <w:lvl w:ilvl="1">
      <w:start w:val="3"/>
      <w:numFmt w:val="decimal"/>
      <w:lvlText w:val="%1.%2"/>
      <w:lvlJc w:val="left"/>
      <w:pPr>
        <w:tabs>
          <w:tab w:val="num" w:pos="735"/>
        </w:tabs>
        <w:ind w:left="735" w:hanging="375"/>
      </w:pPr>
      <w:rPr>
        <w:rFonts w:hint="default"/>
        <w:color w:val="auto"/>
      </w:rPr>
    </w:lvl>
    <w:lvl w:ilvl="2">
      <w:start w:val="1"/>
      <w:numFmt w:val="decimal"/>
      <w:lvlText w:val="%1.%2.%3"/>
      <w:lvlJc w:val="left"/>
      <w:pPr>
        <w:tabs>
          <w:tab w:val="num" w:pos="1440"/>
        </w:tabs>
        <w:ind w:left="1440" w:hanging="720"/>
      </w:pPr>
      <w:rPr>
        <w:rFonts w:hint="default"/>
        <w:color w:val="FF0000"/>
      </w:rPr>
    </w:lvl>
    <w:lvl w:ilvl="3">
      <w:start w:val="1"/>
      <w:numFmt w:val="decimal"/>
      <w:lvlText w:val="%1.%2.%3.%4"/>
      <w:lvlJc w:val="left"/>
      <w:pPr>
        <w:tabs>
          <w:tab w:val="num" w:pos="1800"/>
        </w:tabs>
        <w:ind w:left="1800" w:hanging="720"/>
      </w:pPr>
      <w:rPr>
        <w:rFonts w:hint="default"/>
        <w:color w:val="FF0000"/>
      </w:rPr>
    </w:lvl>
    <w:lvl w:ilvl="4">
      <w:start w:val="1"/>
      <w:numFmt w:val="decimal"/>
      <w:lvlText w:val="%1.%2.%3.%4.%5"/>
      <w:lvlJc w:val="left"/>
      <w:pPr>
        <w:tabs>
          <w:tab w:val="num" w:pos="2520"/>
        </w:tabs>
        <w:ind w:left="2520" w:hanging="1080"/>
      </w:pPr>
      <w:rPr>
        <w:rFonts w:hint="default"/>
        <w:color w:val="FF0000"/>
      </w:rPr>
    </w:lvl>
    <w:lvl w:ilvl="5">
      <w:start w:val="1"/>
      <w:numFmt w:val="decimal"/>
      <w:lvlText w:val="%1.%2.%3.%4.%5.%6"/>
      <w:lvlJc w:val="left"/>
      <w:pPr>
        <w:tabs>
          <w:tab w:val="num" w:pos="2880"/>
        </w:tabs>
        <w:ind w:left="2880" w:hanging="1080"/>
      </w:pPr>
      <w:rPr>
        <w:rFonts w:hint="default"/>
        <w:color w:val="FF0000"/>
      </w:rPr>
    </w:lvl>
    <w:lvl w:ilvl="6">
      <w:start w:val="1"/>
      <w:numFmt w:val="decimal"/>
      <w:lvlText w:val="%1.%2.%3.%4.%5.%6.%7"/>
      <w:lvlJc w:val="left"/>
      <w:pPr>
        <w:tabs>
          <w:tab w:val="num" w:pos="3600"/>
        </w:tabs>
        <w:ind w:left="3600" w:hanging="1440"/>
      </w:pPr>
      <w:rPr>
        <w:rFonts w:hint="default"/>
        <w:color w:val="FF0000"/>
      </w:rPr>
    </w:lvl>
    <w:lvl w:ilvl="7">
      <w:start w:val="1"/>
      <w:numFmt w:val="decimal"/>
      <w:lvlText w:val="%1.%2.%3.%4.%5.%6.%7.%8"/>
      <w:lvlJc w:val="left"/>
      <w:pPr>
        <w:tabs>
          <w:tab w:val="num" w:pos="3960"/>
        </w:tabs>
        <w:ind w:left="3960" w:hanging="1440"/>
      </w:pPr>
      <w:rPr>
        <w:rFonts w:hint="default"/>
        <w:color w:val="FF0000"/>
      </w:rPr>
    </w:lvl>
    <w:lvl w:ilvl="8">
      <w:start w:val="1"/>
      <w:numFmt w:val="decimal"/>
      <w:lvlText w:val="%1.%2.%3.%4.%5.%6.%7.%8.%9"/>
      <w:lvlJc w:val="left"/>
      <w:pPr>
        <w:tabs>
          <w:tab w:val="num" w:pos="4680"/>
        </w:tabs>
        <w:ind w:left="4680" w:hanging="1800"/>
      </w:pPr>
      <w:rPr>
        <w:rFonts w:hint="default"/>
        <w:color w:val="FF0000"/>
      </w:rPr>
    </w:lvl>
  </w:abstractNum>
  <w:abstractNum w:abstractNumId="14" w15:restartNumberingAfterBreak="0">
    <w:nsid w:val="4B111F57"/>
    <w:multiLevelType w:val="multilevel"/>
    <w:tmpl w:val="F80EC51E"/>
    <w:lvl w:ilvl="0">
      <w:start w:val="5"/>
      <w:numFmt w:val="decimal"/>
      <w:lvlText w:val="%1"/>
      <w:lvlJc w:val="left"/>
      <w:pPr>
        <w:tabs>
          <w:tab w:val="num" w:pos="360"/>
        </w:tabs>
        <w:ind w:left="360" w:hanging="360"/>
      </w:pPr>
      <w:rPr>
        <w:rFonts w:cs="Times New Roman" w:hint="default"/>
        <w:color w:val="FF0000"/>
      </w:rPr>
    </w:lvl>
    <w:lvl w:ilvl="1">
      <w:start w:val="1"/>
      <w:numFmt w:val="decimal"/>
      <w:lvlText w:val="%1.%2"/>
      <w:lvlJc w:val="left"/>
      <w:pPr>
        <w:tabs>
          <w:tab w:val="num" w:pos="360"/>
        </w:tabs>
        <w:ind w:left="360" w:hanging="360"/>
      </w:pPr>
      <w:rPr>
        <w:rFonts w:cs="Times New Roman" w:hint="default"/>
        <w:color w:val="FF0000"/>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FF0000"/>
      </w:rPr>
    </w:lvl>
    <w:lvl w:ilvl="4">
      <w:start w:val="1"/>
      <w:numFmt w:val="decimal"/>
      <w:lvlText w:val="%1.%2.%3.%4.%5"/>
      <w:lvlJc w:val="left"/>
      <w:pPr>
        <w:tabs>
          <w:tab w:val="num" w:pos="1080"/>
        </w:tabs>
        <w:ind w:left="1080" w:hanging="1080"/>
      </w:pPr>
      <w:rPr>
        <w:rFonts w:cs="Times New Roman" w:hint="default"/>
        <w:color w:val="FF0000"/>
      </w:rPr>
    </w:lvl>
    <w:lvl w:ilvl="5">
      <w:start w:val="1"/>
      <w:numFmt w:val="decimal"/>
      <w:lvlText w:val="%1.%2.%3.%4.%5.%6"/>
      <w:lvlJc w:val="left"/>
      <w:pPr>
        <w:tabs>
          <w:tab w:val="num" w:pos="1080"/>
        </w:tabs>
        <w:ind w:left="1080" w:hanging="1080"/>
      </w:pPr>
      <w:rPr>
        <w:rFonts w:cs="Times New Roman" w:hint="default"/>
        <w:color w:val="FF0000"/>
      </w:rPr>
    </w:lvl>
    <w:lvl w:ilvl="6">
      <w:start w:val="1"/>
      <w:numFmt w:val="decimal"/>
      <w:lvlText w:val="%1.%2.%3.%4.%5.%6.%7"/>
      <w:lvlJc w:val="left"/>
      <w:pPr>
        <w:tabs>
          <w:tab w:val="num" w:pos="1440"/>
        </w:tabs>
        <w:ind w:left="1440" w:hanging="1440"/>
      </w:pPr>
      <w:rPr>
        <w:rFonts w:cs="Times New Roman" w:hint="default"/>
        <w:color w:val="FF0000"/>
      </w:rPr>
    </w:lvl>
    <w:lvl w:ilvl="7">
      <w:start w:val="1"/>
      <w:numFmt w:val="decimal"/>
      <w:lvlText w:val="%1.%2.%3.%4.%5.%6.%7.%8"/>
      <w:lvlJc w:val="left"/>
      <w:pPr>
        <w:tabs>
          <w:tab w:val="num" w:pos="1440"/>
        </w:tabs>
        <w:ind w:left="1440" w:hanging="1440"/>
      </w:pPr>
      <w:rPr>
        <w:rFonts w:cs="Times New Roman" w:hint="default"/>
        <w:color w:val="FF0000"/>
      </w:rPr>
    </w:lvl>
    <w:lvl w:ilvl="8">
      <w:start w:val="1"/>
      <w:numFmt w:val="decimal"/>
      <w:lvlText w:val="%1.%2.%3.%4.%5.%6.%7.%8.%9"/>
      <w:lvlJc w:val="left"/>
      <w:pPr>
        <w:tabs>
          <w:tab w:val="num" w:pos="1800"/>
        </w:tabs>
        <w:ind w:left="1800" w:hanging="1800"/>
      </w:pPr>
      <w:rPr>
        <w:rFonts w:cs="Times New Roman" w:hint="default"/>
        <w:color w:val="FF0000"/>
      </w:rPr>
    </w:lvl>
  </w:abstractNum>
  <w:abstractNum w:abstractNumId="15" w15:restartNumberingAfterBreak="0">
    <w:nsid w:val="4F430A70"/>
    <w:multiLevelType w:val="multilevel"/>
    <w:tmpl w:val="202ED35E"/>
    <w:lvl w:ilvl="0">
      <w:start w:val="10"/>
      <w:numFmt w:val="decimal"/>
      <w:lvlText w:val="%1"/>
      <w:lvlJc w:val="left"/>
      <w:pPr>
        <w:tabs>
          <w:tab w:val="num" w:pos="390"/>
        </w:tabs>
        <w:ind w:left="390" w:hanging="390"/>
      </w:pPr>
      <w:rPr>
        <w:rFonts w:hint="default"/>
        <w:color w:val="FF0000"/>
      </w:rPr>
    </w:lvl>
    <w:lvl w:ilvl="1">
      <w:start w:val="3"/>
      <w:numFmt w:val="decimal"/>
      <w:lvlText w:val="%1.%2"/>
      <w:lvlJc w:val="left"/>
      <w:pPr>
        <w:tabs>
          <w:tab w:val="num" w:pos="750"/>
        </w:tabs>
        <w:ind w:left="750" w:hanging="390"/>
      </w:pPr>
      <w:rPr>
        <w:rFonts w:hint="default"/>
        <w:color w:val="FF0000"/>
      </w:rPr>
    </w:lvl>
    <w:lvl w:ilvl="2">
      <w:start w:val="1"/>
      <w:numFmt w:val="decimal"/>
      <w:lvlText w:val="%1.%2.%3"/>
      <w:lvlJc w:val="left"/>
      <w:pPr>
        <w:tabs>
          <w:tab w:val="num" w:pos="1440"/>
        </w:tabs>
        <w:ind w:left="1440" w:hanging="720"/>
      </w:pPr>
      <w:rPr>
        <w:rFonts w:hint="default"/>
        <w:color w:val="FF0000"/>
      </w:rPr>
    </w:lvl>
    <w:lvl w:ilvl="3">
      <w:start w:val="1"/>
      <w:numFmt w:val="decimal"/>
      <w:lvlText w:val="%1.%2.%3.%4"/>
      <w:lvlJc w:val="left"/>
      <w:pPr>
        <w:tabs>
          <w:tab w:val="num" w:pos="1800"/>
        </w:tabs>
        <w:ind w:left="1800" w:hanging="720"/>
      </w:pPr>
      <w:rPr>
        <w:rFonts w:hint="default"/>
        <w:color w:val="FF0000"/>
      </w:rPr>
    </w:lvl>
    <w:lvl w:ilvl="4">
      <w:start w:val="1"/>
      <w:numFmt w:val="decimal"/>
      <w:lvlText w:val="%1.%2.%3.%4.%5"/>
      <w:lvlJc w:val="left"/>
      <w:pPr>
        <w:tabs>
          <w:tab w:val="num" w:pos="2520"/>
        </w:tabs>
        <w:ind w:left="2520" w:hanging="1080"/>
      </w:pPr>
      <w:rPr>
        <w:rFonts w:hint="default"/>
        <w:color w:val="FF0000"/>
      </w:rPr>
    </w:lvl>
    <w:lvl w:ilvl="5">
      <w:start w:val="1"/>
      <w:numFmt w:val="decimal"/>
      <w:lvlText w:val="%1.%2.%3.%4.%5.%6"/>
      <w:lvlJc w:val="left"/>
      <w:pPr>
        <w:tabs>
          <w:tab w:val="num" w:pos="2880"/>
        </w:tabs>
        <w:ind w:left="2880" w:hanging="1080"/>
      </w:pPr>
      <w:rPr>
        <w:rFonts w:hint="default"/>
        <w:color w:val="FF0000"/>
      </w:rPr>
    </w:lvl>
    <w:lvl w:ilvl="6">
      <w:start w:val="1"/>
      <w:numFmt w:val="decimal"/>
      <w:lvlText w:val="%1.%2.%3.%4.%5.%6.%7"/>
      <w:lvlJc w:val="left"/>
      <w:pPr>
        <w:tabs>
          <w:tab w:val="num" w:pos="3600"/>
        </w:tabs>
        <w:ind w:left="3600" w:hanging="1440"/>
      </w:pPr>
      <w:rPr>
        <w:rFonts w:hint="default"/>
        <w:color w:val="FF0000"/>
      </w:rPr>
    </w:lvl>
    <w:lvl w:ilvl="7">
      <w:start w:val="1"/>
      <w:numFmt w:val="decimal"/>
      <w:lvlText w:val="%1.%2.%3.%4.%5.%6.%7.%8"/>
      <w:lvlJc w:val="left"/>
      <w:pPr>
        <w:tabs>
          <w:tab w:val="num" w:pos="3960"/>
        </w:tabs>
        <w:ind w:left="3960" w:hanging="1440"/>
      </w:pPr>
      <w:rPr>
        <w:rFonts w:hint="default"/>
        <w:color w:val="FF0000"/>
      </w:rPr>
    </w:lvl>
    <w:lvl w:ilvl="8">
      <w:start w:val="1"/>
      <w:numFmt w:val="decimal"/>
      <w:lvlText w:val="%1.%2.%3.%4.%5.%6.%7.%8.%9"/>
      <w:lvlJc w:val="left"/>
      <w:pPr>
        <w:tabs>
          <w:tab w:val="num" w:pos="4680"/>
        </w:tabs>
        <w:ind w:left="4680" w:hanging="1800"/>
      </w:pPr>
      <w:rPr>
        <w:rFonts w:hint="default"/>
        <w:color w:val="FF0000"/>
      </w:rPr>
    </w:lvl>
  </w:abstractNum>
  <w:abstractNum w:abstractNumId="16" w15:restartNumberingAfterBreak="0">
    <w:nsid w:val="530F3D6B"/>
    <w:multiLevelType w:val="multilevel"/>
    <w:tmpl w:val="C25E28C2"/>
    <w:lvl w:ilvl="0">
      <w:start w:val="8"/>
      <w:numFmt w:val="decimal"/>
      <w:lvlText w:val="%1"/>
      <w:lvlJc w:val="left"/>
      <w:pPr>
        <w:tabs>
          <w:tab w:val="num" w:pos="705"/>
        </w:tabs>
        <w:ind w:left="705" w:hanging="705"/>
      </w:pPr>
      <w:rPr>
        <w:rFonts w:hint="default"/>
        <w:color w:val="auto"/>
        <w:u w:val="none"/>
      </w:rPr>
    </w:lvl>
    <w:lvl w:ilvl="1">
      <w:start w:val="1"/>
      <w:numFmt w:val="decimal"/>
      <w:lvlText w:val="%1.%2"/>
      <w:lvlJc w:val="left"/>
      <w:pPr>
        <w:tabs>
          <w:tab w:val="num" w:pos="705"/>
        </w:tabs>
        <w:ind w:left="705" w:hanging="705"/>
      </w:pPr>
      <w:rPr>
        <w:rFonts w:hint="default"/>
        <w:color w:val="auto"/>
        <w:u w:val="none"/>
      </w:rPr>
    </w:lvl>
    <w:lvl w:ilvl="2">
      <w:start w:val="1"/>
      <w:numFmt w:val="decimal"/>
      <w:lvlText w:val="%1.%2.%3"/>
      <w:lvlJc w:val="left"/>
      <w:pPr>
        <w:tabs>
          <w:tab w:val="num" w:pos="705"/>
        </w:tabs>
        <w:ind w:left="705" w:hanging="705"/>
      </w:pPr>
      <w:rPr>
        <w:rFonts w:hint="default"/>
        <w:color w:val="auto"/>
        <w:u w:val="none"/>
      </w:rPr>
    </w:lvl>
    <w:lvl w:ilvl="3">
      <w:start w:val="1"/>
      <w:numFmt w:val="decimal"/>
      <w:lvlText w:val="%1.%2.%3.%4"/>
      <w:lvlJc w:val="left"/>
      <w:pPr>
        <w:tabs>
          <w:tab w:val="num" w:pos="720"/>
        </w:tabs>
        <w:ind w:left="720" w:hanging="720"/>
      </w:pPr>
      <w:rPr>
        <w:rFonts w:hint="default"/>
        <w:color w:val="auto"/>
        <w:u w:val="none"/>
      </w:rPr>
    </w:lvl>
    <w:lvl w:ilvl="4">
      <w:start w:val="1"/>
      <w:numFmt w:val="decimal"/>
      <w:lvlText w:val="%1.%2.%3.%4.%5"/>
      <w:lvlJc w:val="left"/>
      <w:pPr>
        <w:tabs>
          <w:tab w:val="num" w:pos="720"/>
        </w:tabs>
        <w:ind w:left="720" w:hanging="720"/>
      </w:pPr>
      <w:rPr>
        <w:rFonts w:hint="default"/>
        <w:color w:val="auto"/>
        <w:u w:val="none"/>
      </w:rPr>
    </w:lvl>
    <w:lvl w:ilvl="5">
      <w:start w:val="1"/>
      <w:numFmt w:val="decimal"/>
      <w:lvlText w:val="%1.%2.%3.%4.%5.%6"/>
      <w:lvlJc w:val="left"/>
      <w:pPr>
        <w:tabs>
          <w:tab w:val="num" w:pos="1080"/>
        </w:tabs>
        <w:ind w:left="1080" w:hanging="1080"/>
      </w:pPr>
      <w:rPr>
        <w:rFonts w:hint="default"/>
        <w:color w:val="auto"/>
        <w:u w:val="none"/>
      </w:rPr>
    </w:lvl>
    <w:lvl w:ilvl="6">
      <w:start w:val="1"/>
      <w:numFmt w:val="decimal"/>
      <w:lvlText w:val="%1.%2.%3.%4.%5.%6.%7"/>
      <w:lvlJc w:val="left"/>
      <w:pPr>
        <w:tabs>
          <w:tab w:val="num" w:pos="1080"/>
        </w:tabs>
        <w:ind w:left="1080" w:hanging="1080"/>
      </w:pPr>
      <w:rPr>
        <w:rFonts w:hint="default"/>
        <w:color w:val="auto"/>
        <w:u w:val="none"/>
      </w:rPr>
    </w:lvl>
    <w:lvl w:ilvl="7">
      <w:start w:val="1"/>
      <w:numFmt w:val="decimal"/>
      <w:lvlText w:val="%1.%2.%3.%4.%5.%6.%7.%8"/>
      <w:lvlJc w:val="left"/>
      <w:pPr>
        <w:tabs>
          <w:tab w:val="num" w:pos="1080"/>
        </w:tabs>
        <w:ind w:left="1080" w:hanging="1080"/>
      </w:pPr>
      <w:rPr>
        <w:rFonts w:hint="default"/>
        <w:color w:val="auto"/>
        <w:u w:val="none"/>
      </w:rPr>
    </w:lvl>
    <w:lvl w:ilvl="8">
      <w:start w:val="1"/>
      <w:numFmt w:val="decimal"/>
      <w:lvlText w:val="%1.%2.%3.%4.%5.%6.%7.%8.%9"/>
      <w:lvlJc w:val="left"/>
      <w:pPr>
        <w:tabs>
          <w:tab w:val="num" w:pos="1440"/>
        </w:tabs>
        <w:ind w:left="1440" w:hanging="1440"/>
      </w:pPr>
      <w:rPr>
        <w:rFonts w:hint="default"/>
        <w:color w:val="auto"/>
        <w:u w:val="none"/>
      </w:rPr>
    </w:lvl>
  </w:abstractNum>
  <w:abstractNum w:abstractNumId="17" w15:restartNumberingAfterBreak="0">
    <w:nsid w:val="534F47D6"/>
    <w:multiLevelType w:val="multilevel"/>
    <w:tmpl w:val="4AF61E7E"/>
    <w:lvl w:ilvl="0">
      <w:start w:val="2"/>
      <w:numFmt w:val="decimal"/>
      <w:lvlText w:val="%1"/>
      <w:lvlJc w:val="left"/>
      <w:pPr>
        <w:tabs>
          <w:tab w:val="num" w:pos="705"/>
        </w:tabs>
        <w:ind w:left="705" w:hanging="705"/>
      </w:pPr>
      <w:rPr>
        <w:rFonts w:cs="Times New Roman" w:hint="default"/>
        <w:color w:val="auto"/>
      </w:rPr>
    </w:lvl>
    <w:lvl w:ilvl="1">
      <w:start w:val="1"/>
      <w:numFmt w:val="decimal"/>
      <w:lvlText w:val="%1.%2"/>
      <w:lvlJc w:val="left"/>
      <w:pPr>
        <w:tabs>
          <w:tab w:val="num" w:pos="705"/>
        </w:tabs>
        <w:ind w:left="705" w:hanging="705"/>
      </w:pPr>
      <w:rPr>
        <w:rFonts w:cs="Times New Roman" w:hint="default"/>
        <w:color w:val="auto"/>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auto"/>
      </w:rPr>
    </w:lvl>
    <w:lvl w:ilvl="4">
      <w:start w:val="1"/>
      <w:numFmt w:val="decimal"/>
      <w:lvlText w:val="%1.%2.%3.%4.%5"/>
      <w:lvlJc w:val="left"/>
      <w:pPr>
        <w:tabs>
          <w:tab w:val="num" w:pos="1080"/>
        </w:tabs>
        <w:ind w:left="1080" w:hanging="1080"/>
      </w:pPr>
      <w:rPr>
        <w:rFonts w:cs="Times New Roman" w:hint="default"/>
        <w:color w:val="auto"/>
      </w:rPr>
    </w:lvl>
    <w:lvl w:ilvl="5">
      <w:start w:val="1"/>
      <w:numFmt w:val="decimal"/>
      <w:lvlText w:val="%1.%2.%3.%4.%5.%6"/>
      <w:lvlJc w:val="left"/>
      <w:pPr>
        <w:tabs>
          <w:tab w:val="num" w:pos="1080"/>
        </w:tabs>
        <w:ind w:left="1080" w:hanging="1080"/>
      </w:pPr>
      <w:rPr>
        <w:rFonts w:cs="Times New Roman" w:hint="default"/>
        <w:color w:val="auto"/>
      </w:rPr>
    </w:lvl>
    <w:lvl w:ilvl="6">
      <w:start w:val="1"/>
      <w:numFmt w:val="decimal"/>
      <w:lvlText w:val="%1.%2.%3.%4.%5.%6.%7"/>
      <w:lvlJc w:val="left"/>
      <w:pPr>
        <w:tabs>
          <w:tab w:val="num" w:pos="1440"/>
        </w:tabs>
        <w:ind w:left="1440" w:hanging="1440"/>
      </w:pPr>
      <w:rPr>
        <w:rFonts w:cs="Times New Roman" w:hint="default"/>
        <w:color w:val="auto"/>
      </w:rPr>
    </w:lvl>
    <w:lvl w:ilvl="7">
      <w:start w:val="1"/>
      <w:numFmt w:val="decimal"/>
      <w:lvlText w:val="%1.%2.%3.%4.%5.%6.%7.%8"/>
      <w:lvlJc w:val="left"/>
      <w:pPr>
        <w:tabs>
          <w:tab w:val="num" w:pos="1440"/>
        </w:tabs>
        <w:ind w:left="1440" w:hanging="1440"/>
      </w:pPr>
      <w:rPr>
        <w:rFonts w:cs="Times New Roman" w:hint="default"/>
        <w:color w:val="auto"/>
      </w:rPr>
    </w:lvl>
    <w:lvl w:ilvl="8">
      <w:start w:val="1"/>
      <w:numFmt w:val="decimal"/>
      <w:lvlText w:val="%1.%2.%3.%4.%5.%6.%7.%8.%9"/>
      <w:lvlJc w:val="left"/>
      <w:pPr>
        <w:tabs>
          <w:tab w:val="num" w:pos="1800"/>
        </w:tabs>
        <w:ind w:left="1800" w:hanging="1800"/>
      </w:pPr>
      <w:rPr>
        <w:rFonts w:cs="Times New Roman" w:hint="default"/>
        <w:color w:val="auto"/>
      </w:rPr>
    </w:lvl>
  </w:abstractNum>
  <w:abstractNum w:abstractNumId="18" w15:restartNumberingAfterBreak="0">
    <w:nsid w:val="5578228A"/>
    <w:multiLevelType w:val="multilevel"/>
    <w:tmpl w:val="8794CE16"/>
    <w:lvl w:ilvl="0">
      <w:start w:val="1"/>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5AAF25A4"/>
    <w:multiLevelType w:val="multilevel"/>
    <w:tmpl w:val="A1F8291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B23298E"/>
    <w:multiLevelType w:val="multilevel"/>
    <w:tmpl w:val="2D28A698"/>
    <w:lvl w:ilvl="0">
      <w:start w:val="6"/>
      <w:numFmt w:val="decimal"/>
      <w:lvlText w:val="%1"/>
      <w:lvlJc w:val="left"/>
      <w:pPr>
        <w:ind w:left="360" w:hanging="360"/>
      </w:pPr>
      <w:rPr>
        <w:rFonts w:cs="Times New Roman" w:hint="default"/>
        <w:color w:val="FF0000"/>
      </w:rPr>
    </w:lvl>
    <w:lvl w:ilvl="1">
      <w:start w:val="3"/>
      <w:numFmt w:val="decimal"/>
      <w:lvlText w:val="%1.%2"/>
      <w:lvlJc w:val="left"/>
      <w:pPr>
        <w:ind w:left="502" w:hanging="360"/>
      </w:pPr>
      <w:rPr>
        <w:rFonts w:cs="Times New Roman" w:hint="default"/>
        <w:color w:val="auto"/>
      </w:rPr>
    </w:lvl>
    <w:lvl w:ilvl="2">
      <w:start w:val="1"/>
      <w:numFmt w:val="decimal"/>
      <w:lvlText w:val="%1.%2.%3"/>
      <w:lvlJc w:val="left"/>
      <w:pPr>
        <w:ind w:left="720" w:hanging="720"/>
      </w:pPr>
      <w:rPr>
        <w:rFonts w:cs="Times New Roman" w:hint="default"/>
        <w:color w:val="FF0000"/>
      </w:rPr>
    </w:lvl>
    <w:lvl w:ilvl="3">
      <w:start w:val="1"/>
      <w:numFmt w:val="decimal"/>
      <w:lvlText w:val="%1.%2.%3.%4"/>
      <w:lvlJc w:val="left"/>
      <w:pPr>
        <w:ind w:left="720" w:hanging="720"/>
      </w:pPr>
      <w:rPr>
        <w:rFonts w:cs="Times New Roman" w:hint="default"/>
        <w:color w:val="FF0000"/>
      </w:rPr>
    </w:lvl>
    <w:lvl w:ilvl="4">
      <w:start w:val="1"/>
      <w:numFmt w:val="decimal"/>
      <w:lvlText w:val="%1.%2.%3.%4.%5"/>
      <w:lvlJc w:val="left"/>
      <w:pPr>
        <w:ind w:left="1080" w:hanging="1080"/>
      </w:pPr>
      <w:rPr>
        <w:rFonts w:cs="Times New Roman" w:hint="default"/>
        <w:color w:val="FF0000"/>
      </w:rPr>
    </w:lvl>
    <w:lvl w:ilvl="5">
      <w:start w:val="1"/>
      <w:numFmt w:val="decimal"/>
      <w:lvlText w:val="%1.%2.%3.%4.%5.%6"/>
      <w:lvlJc w:val="left"/>
      <w:pPr>
        <w:ind w:left="1080" w:hanging="1080"/>
      </w:pPr>
      <w:rPr>
        <w:rFonts w:cs="Times New Roman" w:hint="default"/>
        <w:color w:val="FF0000"/>
      </w:rPr>
    </w:lvl>
    <w:lvl w:ilvl="6">
      <w:start w:val="1"/>
      <w:numFmt w:val="decimal"/>
      <w:lvlText w:val="%1.%2.%3.%4.%5.%6.%7"/>
      <w:lvlJc w:val="left"/>
      <w:pPr>
        <w:ind w:left="1440" w:hanging="1440"/>
      </w:pPr>
      <w:rPr>
        <w:rFonts w:cs="Times New Roman" w:hint="default"/>
        <w:color w:val="FF0000"/>
      </w:rPr>
    </w:lvl>
    <w:lvl w:ilvl="7">
      <w:start w:val="1"/>
      <w:numFmt w:val="decimal"/>
      <w:lvlText w:val="%1.%2.%3.%4.%5.%6.%7.%8"/>
      <w:lvlJc w:val="left"/>
      <w:pPr>
        <w:ind w:left="1440" w:hanging="1440"/>
      </w:pPr>
      <w:rPr>
        <w:rFonts w:cs="Times New Roman" w:hint="default"/>
        <w:color w:val="FF0000"/>
      </w:rPr>
    </w:lvl>
    <w:lvl w:ilvl="8">
      <w:start w:val="1"/>
      <w:numFmt w:val="decimal"/>
      <w:lvlText w:val="%1.%2.%3.%4.%5.%6.%7.%8.%9"/>
      <w:lvlJc w:val="left"/>
      <w:pPr>
        <w:ind w:left="1800" w:hanging="1800"/>
      </w:pPr>
      <w:rPr>
        <w:rFonts w:cs="Times New Roman" w:hint="default"/>
        <w:color w:val="FF0000"/>
      </w:rPr>
    </w:lvl>
  </w:abstractNum>
  <w:abstractNum w:abstractNumId="21" w15:restartNumberingAfterBreak="0">
    <w:nsid w:val="5B895511"/>
    <w:multiLevelType w:val="hybridMultilevel"/>
    <w:tmpl w:val="4FE2F976"/>
    <w:lvl w:ilvl="0" w:tplc="C38C442C">
      <w:start w:val="1"/>
      <w:numFmt w:val="bullet"/>
      <w:lvlText w:val=""/>
      <w:lvlJc w:val="left"/>
      <w:pPr>
        <w:tabs>
          <w:tab w:val="num" w:pos="720"/>
        </w:tabs>
        <w:ind w:left="720" w:hanging="360"/>
      </w:pPr>
      <w:rPr>
        <w:rFonts w:ascii="Wingdings" w:hAnsi="Wingdings" w:hint="default"/>
      </w:rPr>
    </w:lvl>
    <w:lvl w:ilvl="1" w:tplc="DAEABBBE" w:tentative="1">
      <w:start w:val="1"/>
      <w:numFmt w:val="bullet"/>
      <w:lvlText w:val=""/>
      <w:lvlJc w:val="left"/>
      <w:pPr>
        <w:tabs>
          <w:tab w:val="num" w:pos="1440"/>
        </w:tabs>
        <w:ind w:left="1440" w:hanging="360"/>
      </w:pPr>
      <w:rPr>
        <w:rFonts w:ascii="Wingdings" w:hAnsi="Wingdings" w:hint="default"/>
      </w:rPr>
    </w:lvl>
    <w:lvl w:ilvl="2" w:tplc="1E66AF10" w:tentative="1">
      <w:start w:val="1"/>
      <w:numFmt w:val="bullet"/>
      <w:lvlText w:val=""/>
      <w:lvlJc w:val="left"/>
      <w:pPr>
        <w:tabs>
          <w:tab w:val="num" w:pos="2160"/>
        </w:tabs>
        <w:ind w:left="2160" w:hanging="360"/>
      </w:pPr>
      <w:rPr>
        <w:rFonts w:ascii="Wingdings" w:hAnsi="Wingdings" w:hint="default"/>
      </w:rPr>
    </w:lvl>
    <w:lvl w:ilvl="3" w:tplc="A85C6E54" w:tentative="1">
      <w:start w:val="1"/>
      <w:numFmt w:val="bullet"/>
      <w:lvlText w:val=""/>
      <w:lvlJc w:val="left"/>
      <w:pPr>
        <w:tabs>
          <w:tab w:val="num" w:pos="2880"/>
        </w:tabs>
        <w:ind w:left="2880" w:hanging="360"/>
      </w:pPr>
      <w:rPr>
        <w:rFonts w:ascii="Wingdings" w:hAnsi="Wingdings" w:hint="default"/>
      </w:rPr>
    </w:lvl>
    <w:lvl w:ilvl="4" w:tplc="1EE8F694" w:tentative="1">
      <w:start w:val="1"/>
      <w:numFmt w:val="bullet"/>
      <w:lvlText w:val=""/>
      <w:lvlJc w:val="left"/>
      <w:pPr>
        <w:tabs>
          <w:tab w:val="num" w:pos="3600"/>
        </w:tabs>
        <w:ind w:left="3600" w:hanging="360"/>
      </w:pPr>
      <w:rPr>
        <w:rFonts w:ascii="Wingdings" w:hAnsi="Wingdings" w:hint="default"/>
      </w:rPr>
    </w:lvl>
    <w:lvl w:ilvl="5" w:tplc="1C740916" w:tentative="1">
      <w:start w:val="1"/>
      <w:numFmt w:val="bullet"/>
      <w:lvlText w:val=""/>
      <w:lvlJc w:val="left"/>
      <w:pPr>
        <w:tabs>
          <w:tab w:val="num" w:pos="4320"/>
        </w:tabs>
        <w:ind w:left="4320" w:hanging="360"/>
      </w:pPr>
      <w:rPr>
        <w:rFonts w:ascii="Wingdings" w:hAnsi="Wingdings" w:hint="default"/>
      </w:rPr>
    </w:lvl>
    <w:lvl w:ilvl="6" w:tplc="D28018E4" w:tentative="1">
      <w:start w:val="1"/>
      <w:numFmt w:val="bullet"/>
      <w:lvlText w:val=""/>
      <w:lvlJc w:val="left"/>
      <w:pPr>
        <w:tabs>
          <w:tab w:val="num" w:pos="5040"/>
        </w:tabs>
        <w:ind w:left="5040" w:hanging="360"/>
      </w:pPr>
      <w:rPr>
        <w:rFonts w:ascii="Wingdings" w:hAnsi="Wingdings" w:hint="default"/>
      </w:rPr>
    </w:lvl>
    <w:lvl w:ilvl="7" w:tplc="37204AC4" w:tentative="1">
      <w:start w:val="1"/>
      <w:numFmt w:val="bullet"/>
      <w:lvlText w:val=""/>
      <w:lvlJc w:val="left"/>
      <w:pPr>
        <w:tabs>
          <w:tab w:val="num" w:pos="5760"/>
        </w:tabs>
        <w:ind w:left="5760" w:hanging="360"/>
      </w:pPr>
      <w:rPr>
        <w:rFonts w:ascii="Wingdings" w:hAnsi="Wingdings" w:hint="default"/>
      </w:rPr>
    </w:lvl>
    <w:lvl w:ilvl="8" w:tplc="B1A2304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DA12BD7"/>
    <w:multiLevelType w:val="multilevel"/>
    <w:tmpl w:val="19C4F0F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8F2695C"/>
    <w:multiLevelType w:val="multilevel"/>
    <w:tmpl w:val="7100902A"/>
    <w:lvl w:ilvl="0">
      <w:start w:val="6"/>
      <w:numFmt w:val="decimal"/>
      <w:lvlText w:val="%1"/>
      <w:lvlJc w:val="left"/>
      <w:pPr>
        <w:tabs>
          <w:tab w:val="num" w:pos="705"/>
        </w:tabs>
        <w:ind w:left="705" w:hanging="705"/>
      </w:pPr>
      <w:rPr>
        <w:rFonts w:cs="Times New Roman" w:hint="default"/>
        <w:color w:val="auto"/>
      </w:rPr>
    </w:lvl>
    <w:lvl w:ilvl="1">
      <w:start w:val="1"/>
      <w:numFmt w:val="decimal"/>
      <w:lvlText w:val="%1.%2"/>
      <w:lvlJc w:val="left"/>
      <w:pPr>
        <w:tabs>
          <w:tab w:val="num" w:pos="705"/>
        </w:tabs>
        <w:ind w:left="705" w:hanging="705"/>
      </w:pPr>
      <w:rPr>
        <w:rFonts w:cs="Times New Roman" w:hint="default"/>
        <w:color w:val="auto"/>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auto"/>
      </w:rPr>
    </w:lvl>
    <w:lvl w:ilvl="4">
      <w:start w:val="1"/>
      <w:numFmt w:val="decimal"/>
      <w:lvlText w:val="%1.%2.%3.%4.%5"/>
      <w:lvlJc w:val="left"/>
      <w:pPr>
        <w:tabs>
          <w:tab w:val="num" w:pos="1080"/>
        </w:tabs>
        <w:ind w:left="1080" w:hanging="1080"/>
      </w:pPr>
      <w:rPr>
        <w:rFonts w:cs="Times New Roman" w:hint="default"/>
        <w:color w:val="auto"/>
      </w:rPr>
    </w:lvl>
    <w:lvl w:ilvl="5">
      <w:start w:val="1"/>
      <w:numFmt w:val="decimal"/>
      <w:lvlText w:val="%1.%2.%3.%4.%5.%6"/>
      <w:lvlJc w:val="left"/>
      <w:pPr>
        <w:tabs>
          <w:tab w:val="num" w:pos="1080"/>
        </w:tabs>
        <w:ind w:left="1080" w:hanging="1080"/>
      </w:pPr>
      <w:rPr>
        <w:rFonts w:cs="Times New Roman" w:hint="default"/>
        <w:color w:val="auto"/>
      </w:rPr>
    </w:lvl>
    <w:lvl w:ilvl="6">
      <w:start w:val="1"/>
      <w:numFmt w:val="decimal"/>
      <w:lvlText w:val="%1.%2.%3.%4.%5.%6.%7"/>
      <w:lvlJc w:val="left"/>
      <w:pPr>
        <w:tabs>
          <w:tab w:val="num" w:pos="1440"/>
        </w:tabs>
        <w:ind w:left="1440" w:hanging="1440"/>
      </w:pPr>
      <w:rPr>
        <w:rFonts w:cs="Times New Roman" w:hint="default"/>
        <w:color w:val="auto"/>
      </w:rPr>
    </w:lvl>
    <w:lvl w:ilvl="7">
      <w:start w:val="1"/>
      <w:numFmt w:val="decimal"/>
      <w:lvlText w:val="%1.%2.%3.%4.%5.%6.%7.%8"/>
      <w:lvlJc w:val="left"/>
      <w:pPr>
        <w:tabs>
          <w:tab w:val="num" w:pos="1440"/>
        </w:tabs>
        <w:ind w:left="1440" w:hanging="1440"/>
      </w:pPr>
      <w:rPr>
        <w:rFonts w:cs="Times New Roman" w:hint="default"/>
        <w:color w:val="auto"/>
      </w:rPr>
    </w:lvl>
    <w:lvl w:ilvl="8">
      <w:start w:val="1"/>
      <w:numFmt w:val="decimal"/>
      <w:lvlText w:val="%1.%2.%3.%4.%5.%6.%7.%8.%9"/>
      <w:lvlJc w:val="left"/>
      <w:pPr>
        <w:tabs>
          <w:tab w:val="num" w:pos="1800"/>
        </w:tabs>
        <w:ind w:left="1800" w:hanging="1800"/>
      </w:pPr>
      <w:rPr>
        <w:rFonts w:cs="Times New Roman" w:hint="default"/>
        <w:color w:val="auto"/>
      </w:rPr>
    </w:lvl>
  </w:abstractNum>
  <w:abstractNum w:abstractNumId="24" w15:restartNumberingAfterBreak="0">
    <w:nsid w:val="76295E44"/>
    <w:multiLevelType w:val="multilevel"/>
    <w:tmpl w:val="5D726E88"/>
    <w:lvl w:ilvl="0">
      <w:start w:val="6"/>
      <w:numFmt w:val="decimal"/>
      <w:lvlText w:val="%1"/>
      <w:lvlJc w:val="left"/>
      <w:pPr>
        <w:tabs>
          <w:tab w:val="num" w:pos="360"/>
        </w:tabs>
        <w:ind w:left="360" w:hanging="360"/>
      </w:pPr>
      <w:rPr>
        <w:rFonts w:cs="Times New Roman" w:hint="default"/>
        <w:color w:val="FF0000"/>
      </w:rPr>
    </w:lvl>
    <w:lvl w:ilvl="1">
      <w:start w:val="3"/>
      <w:numFmt w:val="decimal"/>
      <w:lvlText w:val="%1.%2"/>
      <w:lvlJc w:val="left"/>
      <w:pPr>
        <w:tabs>
          <w:tab w:val="num" w:pos="360"/>
        </w:tabs>
        <w:ind w:left="360" w:hanging="360"/>
      </w:pPr>
      <w:rPr>
        <w:rFonts w:cs="Times New Roman" w:hint="default"/>
        <w:color w:val="FF0000"/>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FF0000"/>
      </w:rPr>
    </w:lvl>
    <w:lvl w:ilvl="4">
      <w:start w:val="1"/>
      <w:numFmt w:val="decimal"/>
      <w:lvlText w:val="%1.%2.%3.%4.%5"/>
      <w:lvlJc w:val="left"/>
      <w:pPr>
        <w:tabs>
          <w:tab w:val="num" w:pos="1080"/>
        </w:tabs>
        <w:ind w:left="1080" w:hanging="1080"/>
      </w:pPr>
      <w:rPr>
        <w:rFonts w:cs="Times New Roman" w:hint="default"/>
        <w:color w:val="FF0000"/>
      </w:rPr>
    </w:lvl>
    <w:lvl w:ilvl="5">
      <w:start w:val="1"/>
      <w:numFmt w:val="decimal"/>
      <w:lvlText w:val="%1.%2.%3.%4.%5.%6"/>
      <w:lvlJc w:val="left"/>
      <w:pPr>
        <w:tabs>
          <w:tab w:val="num" w:pos="1080"/>
        </w:tabs>
        <w:ind w:left="1080" w:hanging="1080"/>
      </w:pPr>
      <w:rPr>
        <w:rFonts w:cs="Times New Roman" w:hint="default"/>
        <w:color w:val="FF0000"/>
      </w:rPr>
    </w:lvl>
    <w:lvl w:ilvl="6">
      <w:start w:val="1"/>
      <w:numFmt w:val="decimal"/>
      <w:lvlText w:val="%1.%2.%3.%4.%5.%6.%7"/>
      <w:lvlJc w:val="left"/>
      <w:pPr>
        <w:tabs>
          <w:tab w:val="num" w:pos="1440"/>
        </w:tabs>
        <w:ind w:left="1440" w:hanging="1440"/>
      </w:pPr>
      <w:rPr>
        <w:rFonts w:cs="Times New Roman" w:hint="default"/>
        <w:color w:val="FF0000"/>
      </w:rPr>
    </w:lvl>
    <w:lvl w:ilvl="7">
      <w:start w:val="1"/>
      <w:numFmt w:val="decimal"/>
      <w:lvlText w:val="%1.%2.%3.%4.%5.%6.%7.%8"/>
      <w:lvlJc w:val="left"/>
      <w:pPr>
        <w:tabs>
          <w:tab w:val="num" w:pos="1440"/>
        </w:tabs>
        <w:ind w:left="1440" w:hanging="1440"/>
      </w:pPr>
      <w:rPr>
        <w:rFonts w:cs="Times New Roman" w:hint="default"/>
        <w:color w:val="FF0000"/>
      </w:rPr>
    </w:lvl>
    <w:lvl w:ilvl="8">
      <w:start w:val="1"/>
      <w:numFmt w:val="decimal"/>
      <w:lvlText w:val="%1.%2.%3.%4.%5.%6.%7.%8.%9"/>
      <w:lvlJc w:val="left"/>
      <w:pPr>
        <w:tabs>
          <w:tab w:val="num" w:pos="1800"/>
        </w:tabs>
        <w:ind w:left="1800" w:hanging="1800"/>
      </w:pPr>
      <w:rPr>
        <w:rFonts w:cs="Times New Roman" w:hint="default"/>
        <w:color w:val="FF0000"/>
      </w:rPr>
    </w:lvl>
  </w:abstractNum>
  <w:abstractNum w:abstractNumId="25" w15:restartNumberingAfterBreak="0">
    <w:nsid w:val="7A1833C3"/>
    <w:multiLevelType w:val="multilevel"/>
    <w:tmpl w:val="DE3E8CF6"/>
    <w:lvl w:ilvl="0">
      <w:start w:val="5"/>
      <w:numFmt w:val="decimal"/>
      <w:lvlText w:val="%1"/>
      <w:lvlJc w:val="left"/>
      <w:pPr>
        <w:tabs>
          <w:tab w:val="num" w:pos="360"/>
        </w:tabs>
        <w:ind w:left="360" w:hanging="360"/>
      </w:pPr>
      <w:rPr>
        <w:rFonts w:cs="Times New Roman" w:hint="default"/>
        <w:color w:val="auto"/>
      </w:rPr>
    </w:lvl>
    <w:lvl w:ilvl="1">
      <w:start w:val="1"/>
      <w:numFmt w:val="decimal"/>
      <w:lvlText w:val="%1.%2"/>
      <w:lvlJc w:val="left"/>
      <w:pPr>
        <w:tabs>
          <w:tab w:val="num" w:pos="360"/>
        </w:tabs>
        <w:ind w:left="360" w:hanging="360"/>
      </w:pPr>
      <w:rPr>
        <w:rFonts w:cs="Times New Roman" w:hint="default"/>
        <w:color w:val="auto"/>
      </w:rPr>
    </w:lvl>
    <w:lvl w:ilvl="2">
      <w:start w:val="1"/>
      <w:numFmt w:val="decimal"/>
      <w:lvlText w:val="%1.%2.%3"/>
      <w:lvlJc w:val="left"/>
      <w:pPr>
        <w:tabs>
          <w:tab w:val="num" w:pos="720"/>
        </w:tabs>
        <w:ind w:left="720" w:hanging="720"/>
      </w:pPr>
      <w:rPr>
        <w:rFonts w:cs="Times New Roman" w:hint="default"/>
        <w:color w:val="auto"/>
      </w:rPr>
    </w:lvl>
    <w:lvl w:ilvl="3">
      <w:start w:val="1"/>
      <w:numFmt w:val="decimal"/>
      <w:lvlText w:val="%1.%2.%3.%4"/>
      <w:lvlJc w:val="left"/>
      <w:pPr>
        <w:tabs>
          <w:tab w:val="num" w:pos="720"/>
        </w:tabs>
        <w:ind w:left="720" w:hanging="720"/>
      </w:pPr>
      <w:rPr>
        <w:rFonts w:cs="Times New Roman" w:hint="default"/>
        <w:color w:val="auto"/>
      </w:rPr>
    </w:lvl>
    <w:lvl w:ilvl="4">
      <w:start w:val="1"/>
      <w:numFmt w:val="decimal"/>
      <w:lvlText w:val="%1.%2.%3.%4.%5"/>
      <w:lvlJc w:val="left"/>
      <w:pPr>
        <w:tabs>
          <w:tab w:val="num" w:pos="1080"/>
        </w:tabs>
        <w:ind w:left="1080" w:hanging="1080"/>
      </w:pPr>
      <w:rPr>
        <w:rFonts w:cs="Times New Roman" w:hint="default"/>
        <w:color w:val="auto"/>
      </w:rPr>
    </w:lvl>
    <w:lvl w:ilvl="5">
      <w:start w:val="1"/>
      <w:numFmt w:val="decimal"/>
      <w:lvlText w:val="%1.%2.%3.%4.%5.%6"/>
      <w:lvlJc w:val="left"/>
      <w:pPr>
        <w:tabs>
          <w:tab w:val="num" w:pos="1080"/>
        </w:tabs>
        <w:ind w:left="1080" w:hanging="1080"/>
      </w:pPr>
      <w:rPr>
        <w:rFonts w:cs="Times New Roman" w:hint="default"/>
        <w:color w:val="auto"/>
      </w:rPr>
    </w:lvl>
    <w:lvl w:ilvl="6">
      <w:start w:val="1"/>
      <w:numFmt w:val="decimal"/>
      <w:lvlText w:val="%1.%2.%3.%4.%5.%6.%7"/>
      <w:lvlJc w:val="left"/>
      <w:pPr>
        <w:tabs>
          <w:tab w:val="num" w:pos="1440"/>
        </w:tabs>
        <w:ind w:left="1440" w:hanging="1440"/>
      </w:pPr>
      <w:rPr>
        <w:rFonts w:cs="Times New Roman" w:hint="default"/>
        <w:color w:val="auto"/>
      </w:rPr>
    </w:lvl>
    <w:lvl w:ilvl="7">
      <w:start w:val="1"/>
      <w:numFmt w:val="decimal"/>
      <w:lvlText w:val="%1.%2.%3.%4.%5.%6.%7.%8"/>
      <w:lvlJc w:val="left"/>
      <w:pPr>
        <w:tabs>
          <w:tab w:val="num" w:pos="1440"/>
        </w:tabs>
        <w:ind w:left="1440" w:hanging="1440"/>
      </w:pPr>
      <w:rPr>
        <w:rFonts w:cs="Times New Roman" w:hint="default"/>
        <w:color w:val="auto"/>
      </w:rPr>
    </w:lvl>
    <w:lvl w:ilvl="8">
      <w:start w:val="1"/>
      <w:numFmt w:val="decimal"/>
      <w:lvlText w:val="%1.%2.%3.%4.%5.%6.%7.%8.%9"/>
      <w:lvlJc w:val="left"/>
      <w:pPr>
        <w:tabs>
          <w:tab w:val="num" w:pos="1800"/>
        </w:tabs>
        <w:ind w:left="1800" w:hanging="1800"/>
      </w:pPr>
      <w:rPr>
        <w:rFonts w:cs="Times New Roman" w:hint="default"/>
        <w:color w:val="auto"/>
      </w:rPr>
    </w:lvl>
  </w:abstractNum>
  <w:abstractNum w:abstractNumId="26" w15:restartNumberingAfterBreak="0">
    <w:nsid w:val="7A404CC0"/>
    <w:multiLevelType w:val="hybridMultilevel"/>
    <w:tmpl w:val="52FAA274"/>
    <w:lvl w:ilvl="0" w:tplc="AB8EF8F0">
      <w:start w:val="1"/>
      <w:numFmt w:val="bullet"/>
      <w:lvlText w:val="■"/>
      <w:lvlJc w:val="left"/>
      <w:pPr>
        <w:tabs>
          <w:tab w:val="num" w:pos="720"/>
        </w:tabs>
        <w:ind w:left="720" w:hanging="360"/>
      </w:pPr>
      <w:rPr>
        <w:rFonts w:ascii="Lucida Grande" w:hAnsi="Lucida Grande" w:hint="default"/>
      </w:rPr>
    </w:lvl>
    <w:lvl w:ilvl="1" w:tplc="D5F6F564" w:tentative="1">
      <w:start w:val="1"/>
      <w:numFmt w:val="bullet"/>
      <w:lvlText w:val="■"/>
      <w:lvlJc w:val="left"/>
      <w:pPr>
        <w:tabs>
          <w:tab w:val="num" w:pos="1440"/>
        </w:tabs>
        <w:ind w:left="1440" w:hanging="360"/>
      </w:pPr>
      <w:rPr>
        <w:rFonts w:ascii="Lucida Grande" w:hAnsi="Lucida Grande" w:hint="default"/>
      </w:rPr>
    </w:lvl>
    <w:lvl w:ilvl="2" w:tplc="B846C510" w:tentative="1">
      <w:start w:val="1"/>
      <w:numFmt w:val="bullet"/>
      <w:lvlText w:val="■"/>
      <w:lvlJc w:val="left"/>
      <w:pPr>
        <w:tabs>
          <w:tab w:val="num" w:pos="2160"/>
        </w:tabs>
        <w:ind w:left="2160" w:hanging="360"/>
      </w:pPr>
      <w:rPr>
        <w:rFonts w:ascii="Lucida Grande" w:hAnsi="Lucida Grande" w:hint="default"/>
      </w:rPr>
    </w:lvl>
    <w:lvl w:ilvl="3" w:tplc="9F90F176" w:tentative="1">
      <w:start w:val="1"/>
      <w:numFmt w:val="bullet"/>
      <w:lvlText w:val="■"/>
      <w:lvlJc w:val="left"/>
      <w:pPr>
        <w:tabs>
          <w:tab w:val="num" w:pos="2880"/>
        </w:tabs>
        <w:ind w:left="2880" w:hanging="360"/>
      </w:pPr>
      <w:rPr>
        <w:rFonts w:ascii="Lucida Grande" w:hAnsi="Lucida Grande" w:hint="default"/>
      </w:rPr>
    </w:lvl>
    <w:lvl w:ilvl="4" w:tplc="E57EA27A" w:tentative="1">
      <w:start w:val="1"/>
      <w:numFmt w:val="bullet"/>
      <w:lvlText w:val="■"/>
      <w:lvlJc w:val="left"/>
      <w:pPr>
        <w:tabs>
          <w:tab w:val="num" w:pos="3600"/>
        </w:tabs>
        <w:ind w:left="3600" w:hanging="360"/>
      </w:pPr>
      <w:rPr>
        <w:rFonts w:ascii="Lucida Grande" w:hAnsi="Lucida Grande" w:hint="default"/>
      </w:rPr>
    </w:lvl>
    <w:lvl w:ilvl="5" w:tplc="B2E6AEEA" w:tentative="1">
      <w:start w:val="1"/>
      <w:numFmt w:val="bullet"/>
      <w:lvlText w:val="■"/>
      <w:lvlJc w:val="left"/>
      <w:pPr>
        <w:tabs>
          <w:tab w:val="num" w:pos="4320"/>
        </w:tabs>
        <w:ind w:left="4320" w:hanging="360"/>
      </w:pPr>
      <w:rPr>
        <w:rFonts w:ascii="Lucida Grande" w:hAnsi="Lucida Grande" w:hint="default"/>
      </w:rPr>
    </w:lvl>
    <w:lvl w:ilvl="6" w:tplc="E85CC8AA" w:tentative="1">
      <w:start w:val="1"/>
      <w:numFmt w:val="bullet"/>
      <w:lvlText w:val="■"/>
      <w:lvlJc w:val="left"/>
      <w:pPr>
        <w:tabs>
          <w:tab w:val="num" w:pos="5040"/>
        </w:tabs>
        <w:ind w:left="5040" w:hanging="360"/>
      </w:pPr>
      <w:rPr>
        <w:rFonts w:ascii="Lucida Grande" w:hAnsi="Lucida Grande" w:hint="default"/>
      </w:rPr>
    </w:lvl>
    <w:lvl w:ilvl="7" w:tplc="CA78F04A" w:tentative="1">
      <w:start w:val="1"/>
      <w:numFmt w:val="bullet"/>
      <w:lvlText w:val="■"/>
      <w:lvlJc w:val="left"/>
      <w:pPr>
        <w:tabs>
          <w:tab w:val="num" w:pos="5760"/>
        </w:tabs>
        <w:ind w:left="5760" w:hanging="360"/>
      </w:pPr>
      <w:rPr>
        <w:rFonts w:ascii="Lucida Grande" w:hAnsi="Lucida Grande" w:hint="default"/>
      </w:rPr>
    </w:lvl>
    <w:lvl w:ilvl="8" w:tplc="D764D06C" w:tentative="1">
      <w:start w:val="1"/>
      <w:numFmt w:val="bullet"/>
      <w:lvlText w:val="■"/>
      <w:lvlJc w:val="left"/>
      <w:pPr>
        <w:tabs>
          <w:tab w:val="num" w:pos="6480"/>
        </w:tabs>
        <w:ind w:left="6480" w:hanging="360"/>
      </w:pPr>
      <w:rPr>
        <w:rFonts w:ascii="Lucida Grande" w:hAnsi="Lucida Grande" w:hint="default"/>
      </w:rPr>
    </w:lvl>
  </w:abstractNum>
  <w:num w:numId="1">
    <w:abstractNumId w:val="18"/>
  </w:num>
  <w:num w:numId="2">
    <w:abstractNumId w:val="12"/>
  </w:num>
  <w:num w:numId="3">
    <w:abstractNumId w:val="19"/>
  </w:num>
  <w:num w:numId="4">
    <w:abstractNumId w:val="3"/>
  </w:num>
  <w:num w:numId="5">
    <w:abstractNumId w:val="17"/>
  </w:num>
  <w:num w:numId="6">
    <w:abstractNumId w:val="9"/>
  </w:num>
  <w:num w:numId="7">
    <w:abstractNumId w:val="22"/>
  </w:num>
  <w:num w:numId="8">
    <w:abstractNumId w:val="2"/>
  </w:num>
  <w:num w:numId="9">
    <w:abstractNumId w:val="25"/>
  </w:num>
  <w:num w:numId="10">
    <w:abstractNumId w:val="8"/>
  </w:num>
  <w:num w:numId="11">
    <w:abstractNumId w:val="6"/>
  </w:num>
  <w:num w:numId="12">
    <w:abstractNumId w:val="14"/>
  </w:num>
  <w:num w:numId="13">
    <w:abstractNumId w:val="23"/>
  </w:num>
  <w:num w:numId="14">
    <w:abstractNumId w:val="4"/>
  </w:num>
  <w:num w:numId="15">
    <w:abstractNumId w:val="11"/>
  </w:num>
  <w:num w:numId="16">
    <w:abstractNumId w:val="16"/>
  </w:num>
  <w:num w:numId="17">
    <w:abstractNumId w:val="10"/>
  </w:num>
  <w:num w:numId="18">
    <w:abstractNumId w:val="13"/>
  </w:num>
  <w:num w:numId="19">
    <w:abstractNumId w:val="15"/>
  </w:num>
  <w:num w:numId="20">
    <w:abstractNumId w:val="5"/>
  </w:num>
  <w:num w:numId="21">
    <w:abstractNumId w:val="24"/>
  </w:num>
  <w:num w:numId="22">
    <w:abstractNumId w:val="1"/>
  </w:num>
  <w:num w:numId="23">
    <w:abstractNumId w:val="20"/>
  </w:num>
  <w:num w:numId="24">
    <w:abstractNumId w:val="26"/>
  </w:num>
  <w:num w:numId="25">
    <w:abstractNumId w:val="0"/>
  </w:num>
  <w:num w:numId="26">
    <w:abstractNumId w:val="7"/>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3"/>
  <w:hideSpellingErrors/>
  <w:hideGrammaticalErrors/>
  <w:activeWritingStyle w:appName="MSWord" w:lang="de-DE" w:vendorID="64" w:dllVersion="131078"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47B137A-149F-4CAA-A9C4-91D26EA3E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it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rFonts w:ascii="Arial" w:hAnsi="Arial"/>
      <w:szCs w:val="24"/>
    </w:rPr>
  </w:style>
  <w:style w:type="paragraph" w:styleId="berschrift1">
    <w:name w:val="heading 1"/>
    <w:basedOn w:val="Standard"/>
    <w:next w:val="Standard"/>
    <w:link w:val="berschrift1Zchn"/>
    <w:qFormat/>
    <w:pPr>
      <w:keepNext/>
      <w:spacing w:before="240" w:after="60"/>
      <w:outlineLvl w:val="0"/>
    </w:pPr>
    <w:rPr>
      <w:rFonts w:cs="Arial"/>
      <w:b/>
      <w:bCs/>
      <w:kern w:val="32"/>
      <w:sz w:val="32"/>
      <w:szCs w:val="32"/>
    </w:rPr>
  </w:style>
  <w:style w:type="paragraph" w:styleId="berschrift4">
    <w:name w:val="heading 4"/>
    <w:basedOn w:val="Standard"/>
    <w:next w:val="Standard"/>
    <w:link w:val="berschrift4Zchn"/>
    <w:semiHidden/>
    <w:unhideWhenUsed/>
    <w:qFormat/>
    <w:pPr>
      <w:keepNext/>
      <w:spacing w:before="240" w:after="60"/>
      <w:outlineLvl w:val="3"/>
    </w:pPr>
    <w:rPr>
      <w:rFonts w:ascii="Calibri"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ormatvorlage2">
    <w:name w:val="Formatvorlage2"/>
    <w:basedOn w:val="Standard"/>
    <w:pPr>
      <w:spacing w:before="240" w:line="360" w:lineRule="atLeast"/>
    </w:pPr>
    <w:rPr>
      <w:szCs w:val="20"/>
    </w:rPr>
  </w:style>
  <w:style w:type="character" w:styleId="Hyperlink">
    <w:name w:val="Hyperlink"/>
    <w:uiPriority w:val="99"/>
    <w:rPr>
      <w:color w:val="336699"/>
      <w:sz w:val="20"/>
      <w:szCs w:val="20"/>
      <w:u w:val="single"/>
    </w:rPr>
  </w:style>
  <w:style w:type="paragraph" w:customStyle="1" w:styleId="msds">
    <w:name w:val="msds"/>
    <w:basedOn w:val="Standard"/>
    <w:pPr>
      <w:spacing w:before="100" w:beforeAutospacing="1" w:after="100" w:afterAutospacing="1"/>
    </w:pPr>
    <w:rPr>
      <w:rFonts w:ascii="Times New Roman" w:hAnsi="Times New Roman"/>
      <w:sz w:val="24"/>
    </w:rPr>
  </w:style>
  <w:style w:type="paragraph" w:styleId="StandardWeb">
    <w:name w:val="Normal (Web)"/>
    <w:basedOn w:val="Standard"/>
    <w:uiPriority w:val="99"/>
    <w:pPr>
      <w:spacing w:before="100" w:beforeAutospacing="1" w:after="100" w:afterAutospacing="1"/>
    </w:pPr>
    <w:rPr>
      <w:rFonts w:ascii="Times New Roman" w:hAnsi="Times New Roman"/>
      <w:sz w:val="24"/>
    </w:rPr>
  </w:style>
  <w:style w:type="character" w:styleId="Fett">
    <w:name w:val="Strong"/>
    <w:uiPriority w:val="22"/>
    <w:qFormat/>
    <w:rPr>
      <w:b/>
      <w:bCs/>
    </w:rPr>
  </w:style>
  <w:style w:type="character" w:styleId="HTMLZitat">
    <w:name w:val="HTML Cite"/>
    <w:uiPriority w:val="99"/>
    <w:unhideWhenUsed/>
    <w:rPr>
      <w:i/>
      <w:iCs/>
    </w:rPr>
  </w:style>
  <w:style w:type="character" w:customStyle="1" w:styleId="berschrift1Zchn">
    <w:name w:val="Überschrift 1 Zchn"/>
    <w:link w:val="berschrift1"/>
    <w:rPr>
      <w:rFonts w:ascii="Arial" w:hAnsi="Arial" w:cs="Arial"/>
      <w:b/>
      <w:bCs/>
      <w:kern w:val="32"/>
      <w:sz w:val="32"/>
      <w:szCs w:val="32"/>
    </w:rPr>
  </w:style>
  <w:style w:type="paragraph" w:styleId="Sprechblasentext">
    <w:name w:val="Balloon Text"/>
    <w:basedOn w:val="Standard"/>
    <w:link w:val="SprechblasentextZchn"/>
    <w:rPr>
      <w:rFonts w:ascii="Tahoma" w:hAnsi="Tahoma" w:cs="Tahoma"/>
      <w:sz w:val="16"/>
      <w:szCs w:val="16"/>
    </w:rPr>
  </w:style>
  <w:style w:type="character" w:customStyle="1" w:styleId="SprechblasentextZchn">
    <w:name w:val="Sprechblasentext Zchn"/>
    <w:link w:val="Sprechblasentext"/>
    <w:rPr>
      <w:rFonts w:ascii="Tahoma" w:hAnsi="Tahoma" w:cs="Tahoma"/>
      <w:sz w:val="16"/>
      <w:szCs w:val="16"/>
    </w:rPr>
  </w:style>
  <w:style w:type="character" w:customStyle="1" w:styleId="help">
    <w:name w:val="help"/>
  </w:style>
  <w:style w:type="character" w:styleId="Hervorhebung">
    <w:name w:val="Emphasis"/>
    <w:qFormat/>
    <w:rPr>
      <w:i/>
      <w:iCs/>
    </w:rPr>
  </w:style>
  <w:style w:type="character" w:customStyle="1" w:styleId="berschrift4Zchn">
    <w:name w:val="Überschrift 4 Zchn"/>
    <w:link w:val="berschrift4"/>
    <w:semiHidden/>
    <w:rPr>
      <w:rFonts w:ascii="Calibri" w:eastAsia="Times New Roman" w:hAnsi="Calibri" w:cs="Times New Roman"/>
      <w:b/>
      <w:bCs/>
      <w:sz w:val="28"/>
      <w:szCs w:val="28"/>
    </w:rPr>
  </w:style>
  <w:style w:type="paragraph" w:customStyle="1" w:styleId="text">
    <w:name w:val="text"/>
    <w:basedOn w:val="Standard"/>
    <w:pPr>
      <w:spacing w:before="100" w:beforeAutospacing="1" w:after="100" w:afterAutospacing="1"/>
    </w:pPr>
    <w:rPr>
      <w:rFonts w:ascii="Times New Roman" w:hAnsi="Times New Roman"/>
      <w:sz w:val="24"/>
    </w:rPr>
  </w:style>
  <w:style w:type="paragraph" w:styleId="Kopfzeile">
    <w:name w:val="header"/>
    <w:basedOn w:val="Standard"/>
    <w:link w:val="KopfzeileZchn"/>
    <w:pPr>
      <w:tabs>
        <w:tab w:val="center" w:pos="4536"/>
        <w:tab w:val="right" w:pos="9072"/>
      </w:tabs>
    </w:pPr>
  </w:style>
  <w:style w:type="character" w:customStyle="1" w:styleId="KopfzeileZchn">
    <w:name w:val="Kopfzeile Zchn"/>
    <w:link w:val="Kopfzeile"/>
    <w:rPr>
      <w:rFonts w:ascii="Arial" w:hAnsi="Arial"/>
      <w:szCs w:val="24"/>
    </w:rPr>
  </w:style>
  <w:style w:type="paragraph" w:styleId="Fuzeile">
    <w:name w:val="footer"/>
    <w:basedOn w:val="Standard"/>
    <w:link w:val="FuzeileZchn"/>
    <w:pPr>
      <w:tabs>
        <w:tab w:val="center" w:pos="4536"/>
        <w:tab w:val="right" w:pos="9072"/>
      </w:tabs>
    </w:pPr>
  </w:style>
  <w:style w:type="character" w:customStyle="1" w:styleId="FuzeileZchn">
    <w:name w:val="Fußzeile Zchn"/>
    <w:link w:val="Fuzeile"/>
    <w:rPr>
      <w:rFonts w:ascii="Arial" w:hAnsi="Arial"/>
      <w:szCs w:val="24"/>
    </w:rPr>
  </w:style>
  <w:style w:type="paragraph" w:styleId="Listenabsatz">
    <w:name w:val="List Paragraph"/>
    <w:basedOn w:val="Standard"/>
    <w:uiPriority w:val="34"/>
    <w:qFormat/>
    <w:pPr>
      <w:ind w:left="720"/>
      <w:contextualSpacing/>
    </w:pPr>
    <w:rPr>
      <w:rFonts w:ascii="Times New Roman" w:hAnsi="Times New Roman"/>
      <w:sz w:val="24"/>
    </w:rPr>
  </w:style>
  <w:style w:type="character" w:customStyle="1" w:styleId="ko-highlight">
    <w:name w:val="ko-highlight"/>
    <w:basedOn w:val="Absatz-Standardschriftar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771508">
      <w:bodyDiv w:val="1"/>
      <w:marLeft w:val="0"/>
      <w:marRight w:val="0"/>
      <w:marTop w:val="0"/>
      <w:marBottom w:val="0"/>
      <w:divBdr>
        <w:top w:val="none" w:sz="0" w:space="0" w:color="auto"/>
        <w:left w:val="none" w:sz="0" w:space="0" w:color="auto"/>
        <w:bottom w:val="none" w:sz="0" w:space="0" w:color="auto"/>
        <w:right w:val="none" w:sz="0" w:space="0" w:color="auto"/>
      </w:divBdr>
    </w:div>
    <w:div w:id="157622195">
      <w:bodyDiv w:val="1"/>
      <w:marLeft w:val="0"/>
      <w:marRight w:val="0"/>
      <w:marTop w:val="0"/>
      <w:marBottom w:val="0"/>
      <w:divBdr>
        <w:top w:val="none" w:sz="0" w:space="0" w:color="auto"/>
        <w:left w:val="none" w:sz="0" w:space="0" w:color="auto"/>
        <w:bottom w:val="none" w:sz="0" w:space="0" w:color="auto"/>
        <w:right w:val="none" w:sz="0" w:space="0" w:color="auto"/>
      </w:divBdr>
    </w:div>
    <w:div w:id="175969747">
      <w:bodyDiv w:val="1"/>
      <w:marLeft w:val="0"/>
      <w:marRight w:val="0"/>
      <w:marTop w:val="0"/>
      <w:marBottom w:val="0"/>
      <w:divBdr>
        <w:top w:val="none" w:sz="0" w:space="0" w:color="auto"/>
        <w:left w:val="none" w:sz="0" w:space="0" w:color="auto"/>
        <w:bottom w:val="none" w:sz="0" w:space="0" w:color="auto"/>
        <w:right w:val="none" w:sz="0" w:space="0" w:color="auto"/>
      </w:divBdr>
      <w:divsChild>
        <w:div w:id="721711382">
          <w:marLeft w:val="0"/>
          <w:marRight w:val="0"/>
          <w:marTop w:val="0"/>
          <w:marBottom w:val="0"/>
          <w:divBdr>
            <w:top w:val="none" w:sz="0" w:space="0" w:color="auto"/>
            <w:left w:val="none" w:sz="0" w:space="0" w:color="auto"/>
            <w:bottom w:val="none" w:sz="0" w:space="0" w:color="auto"/>
            <w:right w:val="none" w:sz="0" w:space="0" w:color="auto"/>
          </w:divBdr>
          <w:divsChild>
            <w:div w:id="54102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54765">
      <w:bodyDiv w:val="1"/>
      <w:marLeft w:val="0"/>
      <w:marRight w:val="0"/>
      <w:marTop w:val="0"/>
      <w:marBottom w:val="0"/>
      <w:divBdr>
        <w:top w:val="none" w:sz="0" w:space="0" w:color="auto"/>
        <w:left w:val="none" w:sz="0" w:space="0" w:color="auto"/>
        <w:bottom w:val="none" w:sz="0" w:space="0" w:color="auto"/>
        <w:right w:val="none" w:sz="0" w:space="0" w:color="auto"/>
      </w:divBdr>
      <w:divsChild>
        <w:div w:id="1709531573">
          <w:marLeft w:val="547"/>
          <w:marRight w:val="0"/>
          <w:marTop w:val="96"/>
          <w:marBottom w:val="0"/>
          <w:divBdr>
            <w:top w:val="none" w:sz="0" w:space="0" w:color="auto"/>
            <w:left w:val="none" w:sz="0" w:space="0" w:color="auto"/>
            <w:bottom w:val="none" w:sz="0" w:space="0" w:color="auto"/>
            <w:right w:val="none" w:sz="0" w:space="0" w:color="auto"/>
          </w:divBdr>
        </w:div>
        <w:div w:id="63185342">
          <w:marLeft w:val="547"/>
          <w:marRight w:val="0"/>
          <w:marTop w:val="96"/>
          <w:marBottom w:val="0"/>
          <w:divBdr>
            <w:top w:val="none" w:sz="0" w:space="0" w:color="auto"/>
            <w:left w:val="none" w:sz="0" w:space="0" w:color="auto"/>
            <w:bottom w:val="none" w:sz="0" w:space="0" w:color="auto"/>
            <w:right w:val="none" w:sz="0" w:space="0" w:color="auto"/>
          </w:divBdr>
        </w:div>
      </w:divsChild>
    </w:div>
    <w:div w:id="208497953">
      <w:bodyDiv w:val="1"/>
      <w:marLeft w:val="0"/>
      <w:marRight w:val="0"/>
      <w:marTop w:val="0"/>
      <w:marBottom w:val="0"/>
      <w:divBdr>
        <w:top w:val="none" w:sz="0" w:space="0" w:color="auto"/>
        <w:left w:val="none" w:sz="0" w:space="0" w:color="auto"/>
        <w:bottom w:val="none" w:sz="0" w:space="0" w:color="auto"/>
        <w:right w:val="none" w:sz="0" w:space="0" w:color="auto"/>
      </w:divBdr>
    </w:div>
    <w:div w:id="238949839">
      <w:bodyDiv w:val="1"/>
      <w:marLeft w:val="0"/>
      <w:marRight w:val="0"/>
      <w:marTop w:val="0"/>
      <w:marBottom w:val="0"/>
      <w:divBdr>
        <w:top w:val="none" w:sz="0" w:space="0" w:color="auto"/>
        <w:left w:val="none" w:sz="0" w:space="0" w:color="auto"/>
        <w:bottom w:val="none" w:sz="0" w:space="0" w:color="auto"/>
        <w:right w:val="none" w:sz="0" w:space="0" w:color="auto"/>
      </w:divBdr>
    </w:div>
    <w:div w:id="382752982">
      <w:bodyDiv w:val="1"/>
      <w:marLeft w:val="0"/>
      <w:marRight w:val="0"/>
      <w:marTop w:val="0"/>
      <w:marBottom w:val="0"/>
      <w:divBdr>
        <w:top w:val="none" w:sz="0" w:space="0" w:color="auto"/>
        <w:left w:val="none" w:sz="0" w:space="0" w:color="auto"/>
        <w:bottom w:val="none" w:sz="0" w:space="0" w:color="auto"/>
        <w:right w:val="none" w:sz="0" w:space="0" w:color="auto"/>
      </w:divBdr>
      <w:divsChild>
        <w:div w:id="893469029">
          <w:marLeft w:val="0"/>
          <w:marRight w:val="0"/>
          <w:marTop w:val="0"/>
          <w:marBottom w:val="0"/>
          <w:divBdr>
            <w:top w:val="none" w:sz="0" w:space="0" w:color="auto"/>
            <w:left w:val="none" w:sz="0" w:space="0" w:color="auto"/>
            <w:bottom w:val="none" w:sz="0" w:space="0" w:color="auto"/>
            <w:right w:val="none" w:sz="0" w:space="0" w:color="auto"/>
          </w:divBdr>
        </w:div>
        <w:div w:id="1348368900">
          <w:marLeft w:val="0"/>
          <w:marRight w:val="0"/>
          <w:marTop w:val="0"/>
          <w:marBottom w:val="0"/>
          <w:divBdr>
            <w:top w:val="none" w:sz="0" w:space="0" w:color="auto"/>
            <w:left w:val="none" w:sz="0" w:space="0" w:color="auto"/>
            <w:bottom w:val="none" w:sz="0" w:space="0" w:color="auto"/>
            <w:right w:val="none" w:sz="0" w:space="0" w:color="auto"/>
          </w:divBdr>
        </w:div>
      </w:divsChild>
    </w:div>
    <w:div w:id="391655517">
      <w:bodyDiv w:val="1"/>
      <w:marLeft w:val="0"/>
      <w:marRight w:val="0"/>
      <w:marTop w:val="0"/>
      <w:marBottom w:val="0"/>
      <w:divBdr>
        <w:top w:val="none" w:sz="0" w:space="0" w:color="auto"/>
        <w:left w:val="none" w:sz="0" w:space="0" w:color="auto"/>
        <w:bottom w:val="none" w:sz="0" w:space="0" w:color="auto"/>
        <w:right w:val="none" w:sz="0" w:space="0" w:color="auto"/>
      </w:divBdr>
      <w:divsChild>
        <w:div w:id="1087536000">
          <w:marLeft w:val="0"/>
          <w:marRight w:val="0"/>
          <w:marTop w:val="0"/>
          <w:marBottom w:val="0"/>
          <w:divBdr>
            <w:top w:val="none" w:sz="0" w:space="0" w:color="auto"/>
            <w:left w:val="none" w:sz="0" w:space="0" w:color="auto"/>
            <w:bottom w:val="none" w:sz="0" w:space="0" w:color="auto"/>
            <w:right w:val="none" w:sz="0" w:space="0" w:color="auto"/>
          </w:divBdr>
          <w:divsChild>
            <w:div w:id="270015865">
              <w:marLeft w:val="0"/>
              <w:marRight w:val="0"/>
              <w:marTop w:val="0"/>
              <w:marBottom w:val="0"/>
              <w:divBdr>
                <w:top w:val="none" w:sz="0" w:space="0" w:color="auto"/>
                <w:left w:val="none" w:sz="0" w:space="0" w:color="auto"/>
                <w:bottom w:val="none" w:sz="0" w:space="0" w:color="auto"/>
                <w:right w:val="none" w:sz="0" w:space="0" w:color="auto"/>
              </w:divBdr>
              <w:divsChild>
                <w:div w:id="401410513">
                  <w:marLeft w:val="0"/>
                  <w:marRight w:val="0"/>
                  <w:marTop w:val="0"/>
                  <w:marBottom w:val="0"/>
                  <w:divBdr>
                    <w:top w:val="none" w:sz="0" w:space="0" w:color="auto"/>
                    <w:left w:val="none" w:sz="0" w:space="0" w:color="auto"/>
                    <w:bottom w:val="none" w:sz="0" w:space="0" w:color="auto"/>
                    <w:right w:val="none" w:sz="0" w:space="0" w:color="auto"/>
                  </w:divBdr>
                  <w:divsChild>
                    <w:div w:id="1040517591">
                      <w:marLeft w:val="0"/>
                      <w:marRight w:val="0"/>
                      <w:marTop w:val="0"/>
                      <w:marBottom w:val="0"/>
                      <w:divBdr>
                        <w:top w:val="none" w:sz="0" w:space="0" w:color="auto"/>
                        <w:left w:val="none" w:sz="0" w:space="0" w:color="auto"/>
                        <w:bottom w:val="none" w:sz="0" w:space="0" w:color="auto"/>
                        <w:right w:val="none" w:sz="0" w:space="0" w:color="auto"/>
                      </w:divBdr>
                      <w:divsChild>
                        <w:div w:id="1133138878">
                          <w:marLeft w:val="0"/>
                          <w:marRight w:val="0"/>
                          <w:marTop w:val="0"/>
                          <w:marBottom w:val="0"/>
                          <w:divBdr>
                            <w:top w:val="none" w:sz="0" w:space="0" w:color="auto"/>
                            <w:left w:val="none" w:sz="0" w:space="0" w:color="auto"/>
                            <w:bottom w:val="none" w:sz="0" w:space="0" w:color="auto"/>
                            <w:right w:val="none" w:sz="0" w:space="0" w:color="auto"/>
                          </w:divBdr>
                          <w:divsChild>
                            <w:div w:id="1530030423">
                              <w:marLeft w:val="0"/>
                              <w:marRight w:val="0"/>
                              <w:marTop w:val="0"/>
                              <w:marBottom w:val="0"/>
                              <w:divBdr>
                                <w:top w:val="none" w:sz="0" w:space="0" w:color="auto"/>
                                <w:left w:val="none" w:sz="0" w:space="0" w:color="auto"/>
                                <w:bottom w:val="none" w:sz="0" w:space="0" w:color="auto"/>
                                <w:right w:val="none" w:sz="0" w:space="0" w:color="auto"/>
                              </w:divBdr>
                              <w:divsChild>
                                <w:div w:id="411050112">
                                  <w:marLeft w:val="0"/>
                                  <w:marRight w:val="0"/>
                                  <w:marTop w:val="270"/>
                                  <w:marBottom w:val="0"/>
                                  <w:divBdr>
                                    <w:top w:val="none" w:sz="0" w:space="0" w:color="auto"/>
                                    <w:left w:val="none" w:sz="0" w:space="0" w:color="auto"/>
                                    <w:bottom w:val="none" w:sz="0" w:space="0" w:color="auto"/>
                                    <w:right w:val="none" w:sz="0" w:space="0" w:color="auto"/>
                                  </w:divBdr>
                                  <w:divsChild>
                                    <w:div w:id="752513683">
                                      <w:marLeft w:val="0"/>
                                      <w:marRight w:val="0"/>
                                      <w:marTop w:val="270"/>
                                      <w:marBottom w:val="0"/>
                                      <w:divBdr>
                                        <w:top w:val="none" w:sz="0" w:space="0" w:color="auto"/>
                                        <w:left w:val="none" w:sz="0" w:space="0" w:color="auto"/>
                                        <w:bottom w:val="none" w:sz="0" w:space="0" w:color="auto"/>
                                        <w:right w:val="none" w:sz="0" w:space="0" w:color="auto"/>
                                      </w:divBdr>
                                      <w:divsChild>
                                        <w:div w:id="11491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7621617">
      <w:bodyDiv w:val="1"/>
      <w:marLeft w:val="0"/>
      <w:marRight w:val="0"/>
      <w:marTop w:val="0"/>
      <w:marBottom w:val="0"/>
      <w:divBdr>
        <w:top w:val="none" w:sz="0" w:space="0" w:color="auto"/>
        <w:left w:val="none" w:sz="0" w:space="0" w:color="auto"/>
        <w:bottom w:val="none" w:sz="0" w:space="0" w:color="auto"/>
        <w:right w:val="none" w:sz="0" w:space="0" w:color="auto"/>
      </w:divBdr>
    </w:div>
    <w:div w:id="575556932">
      <w:bodyDiv w:val="1"/>
      <w:marLeft w:val="0"/>
      <w:marRight w:val="0"/>
      <w:marTop w:val="0"/>
      <w:marBottom w:val="0"/>
      <w:divBdr>
        <w:top w:val="none" w:sz="0" w:space="0" w:color="auto"/>
        <w:left w:val="none" w:sz="0" w:space="0" w:color="auto"/>
        <w:bottom w:val="none" w:sz="0" w:space="0" w:color="auto"/>
        <w:right w:val="none" w:sz="0" w:space="0" w:color="auto"/>
      </w:divBdr>
      <w:divsChild>
        <w:div w:id="921253879">
          <w:marLeft w:val="0"/>
          <w:marRight w:val="0"/>
          <w:marTop w:val="0"/>
          <w:marBottom w:val="0"/>
          <w:divBdr>
            <w:top w:val="none" w:sz="0" w:space="0" w:color="auto"/>
            <w:left w:val="none" w:sz="0" w:space="0" w:color="auto"/>
            <w:bottom w:val="none" w:sz="0" w:space="0" w:color="auto"/>
            <w:right w:val="none" w:sz="0" w:space="0" w:color="auto"/>
          </w:divBdr>
          <w:divsChild>
            <w:div w:id="532233702">
              <w:marLeft w:val="0"/>
              <w:marRight w:val="0"/>
              <w:marTop w:val="0"/>
              <w:marBottom w:val="0"/>
              <w:divBdr>
                <w:top w:val="none" w:sz="0" w:space="0" w:color="auto"/>
                <w:left w:val="none" w:sz="0" w:space="0" w:color="auto"/>
                <w:bottom w:val="none" w:sz="0" w:space="0" w:color="auto"/>
                <w:right w:val="none" w:sz="0" w:space="0" w:color="auto"/>
              </w:divBdr>
              <w:divsChild>
                <w:div w:id="972363982">
                  <w:marLeft w:val="0"/>
                  <w:marRight w:val="0"/>
                  <w:marTop w:val="0"/>
                  <w:marBottom w:val="0"/>
                  <w:divBdr>
                    <w:top w:val="none" w:sz="0" w:space="0" w:color="auto"/>
                    <w:left w:val="none" w:sz="0" w:space="0" w:color="auto"/>
                    <w:bottom w:val="none" w:sz="0" w:space="0" w:color="auto"/>
                    <w:right w:val="none" w:sz="0" w:space="0" w:color="auto"/>
                  </w:divBdr>
                  <w:divsChild>
                    <w:div w:id="410002406">
                      <w:marLeft w:val="0"/>
                      <w:marRight w:val="0"/>
                      <w:marTop w:val="0"/>
                      <w:marBottom w:val="0"/>
                      <w:divBdr>
                        <w:top w:val="none" w:sz="0" w:space="0" w:color="auto"/>
                        <w:left w:val="none" w:sz="0" w:space="0" w:color="auto"/>
                        <w:bottom w:val="none" w:sz="0" w:space="0" w:color="auto"/>
                        <w:right w:val="none" w:sz="0" w:space="0" w:color="auto"/>
                      </w:divBdr>
                      <w:divsChild>
                        <w:div w:id="480926140">
                          <w:marLeft w:val="0"/>
                          <w:marRight w:val="0"/>
                          <w:marTop w:val="0"/>
                          <w:marBottom w:val="0"/>
                          <w:divBdr>
                            <w:top w:val="none" w:sz="0" w:space="0" w:color="auto"/>
                            <w:left w:val="none" w:sz="0" w:space="0" w:color="auto"/>
                            <w:bottom w:val="none" w:sz="0" w:space="0" w:color="auto"/>
                            <w:right w:val="none" w:sz="0" w:space="0" w:color="auto"/>
                          </w:divBdr>
                          <w:divsChild>
                            <w:div w:id="772474311">
                              <w:marLeft w:val="0"/>
                              <w:marRight w:val="0"/>
                              <w:marTop w:val="0"/>
                              <w:marBottom w:val="0"/>
                              <w:divBdr>
                                <w:top w:val="none" w:sz="0" w:space="0" w:color="auto"/>
                                <w:left w:val="none" w:sz="0" w:space="0" w:color="auto"/>
                                <w:bottom w:val="none" w:sz="0" w:space="0" w:color="auto"/>
                                <w:right w:val="none" w:sz="0" w:space="0" w:color="auto"/>
                              </w:divBdr>
                              <w:divsChild>
                                <w:div w:id="1604877368">
                                  <w:marLeft w:val="0"/>
                                  <w:marRight w:val="0"/>
                                  <w:marTop w:val="270"/>
                                  <w:marBottom w:val="0"/>
                                  <w:divBdr>
                                    <w:top w:val="none" w:sz="0" w:space="0" w:color="auto"/>
                                    <w:left w:val="none" w:sz="0" w:space="0" w:color="auto"/>
                                    <w:bottom w:val="none" w:sz="0" w:space="0" w:color="auto"/>
                                    <w:right w:val="none" w:sz="0" w:space="0" w:color="auto"/>
                                  </w:divBdr>
                                  <w:divsChild>
                                    <w:div w:id="327752258">
                                      <w:marLeft w:val="0"/>
                                      <w:marRight w:val="0"/>
                                      <w:marTop w:val="27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16721984">
      <w:bodyDiv w:val="1"/>
      <w:marLeft w:val="0"/>
      <w:marRight w:val="0"/>
      <w:marTop w:val="0"/>
      <w:marBottom w:val="0"/>
      <w:divBdr>
        <w:top w:val="none" w:sz="0" w:space="0" w:color="auto"/>
        <w:left w:val="none" w:sz="0" w:space="0" w:color="auto"/>
        <w:bottom w:val="none" w:sz="0" w:space="0" w:color="auto"/>
        <w:right w:val="none" w:sz="0" w:space="0" w:color="auto"/>
      </w:divBdr>
    </w:div>
    <w:div w:id="911038103">
      <w:bodyDiv w:val="1"/>
      <w:marLeft w:val="0"/>
      <w:marRight w:val="0"/>
      <w:marTop w:val="0"/>
      <w:marBottom w:val="0"/>
      <w:divBdr>
        <w:top w:val="none" w:sz="0" w:space="0" w:color="auto"/>
        <w:left w:val="none" w:sz="0" w:space="0" w:color="auto"/>
        <w:bottom w:val="none" w:sz="0" w:space="0" w:color="auto"/>
        <w:right w:val="none" w:sz="0" w:space="0" w:color="auto"/>
      </w:divBdr>
    </w:div>
    <w:div w:id="1046418782">
      <w:bodyDiv w:val="1"/>
      <w:marLeft w:val="0"/>
      <w:marRight w:val="0"/>
      <w:marTop w:val="0"/>
      <w:marBottom w:val="0"/>
      <w:divBdr>
        <w:top w:val="none" w:sz="0" w:space="0" w:color="auto"/>
        <w:left w:val="none" w:sz="0" w:space="0" w:color="auto"/>
        <w:bottom w:val="none" w:sz="0" w:space="0" w:color="auto"/>
        <w:right w:val="none" w:sz="0" w:space="0" w:color="auto"/>
      </w:divBdr>
      <w:divsChild>
        <w:div w:id="936523411">
          <w:marLeft w:val="547"/>
          <w:marRight w:val="0"/>
          <w:marTop w:val="0"/>
          <w:marBottom w:val="0"/>
          <w:divBdr>
            <w:top w:val="none" w:sz="0" w:space="0" w:color="auto"/>
            <w:left w:val="none" w:sz="0" w:space="0" w:color="auto"/>
            <w:bottom w:val="none" w:sz="0" w:space="0" w:color="auto"/>
            <w:right w:val="none" w:sz="0" w:space="0" w:color="auto"/>
          </w:divBdr>
        </w:div>
      </w:divsChild>
    </w:div>
    <w:div w:id="1084768640">
      <w:bodyDiv w:val="1"/>
      <w:marLeft w:val="0"/>
      <w:marRight w:val="0"/>
      <w:marTop w:val="0"/>
      <w:marBottom w:val="0"/>
      <w:divBdr>
        <w:top w:val="none" w:sz="0" w:space="0" w:color="auto"/>
        <w:left w:val="none" w:sz="0" w:space="0" w:color="auto"/>
        <w:bottom w:val="none" w:sz="0" w:space="0" w:color="auto"/>
        <w:right w:val="none" w:sz="0" w:space="0" w:color="auto"/>
      </w:divBdr>
    </w:div>
    <w:div w:id="1178302546">
      <w:bodyDiv w:val="1"/>
      <w:marLeft w:val="0"/>
      <w:marRight w:val="0"/>
      <w:marTop w:val="0"/>
      <w:marBottom w:val="0"/>
      <w:divBdr>
        <w:top w:val="none" w:sz="0" w:space="0" w:color="auto"/>
        <w:left w:val="none" w:sz="0" w:space="0" w:color="auto"/>
        <w:bottom w:val="none" w:sz="0" w:space="0" w:color="auto"/>
        <w:right w:val="none" w:sz="0" w:space="0" w:color="auto"/>
      </w:divBdr>
    </w:div>
    <w:div w:id="1226137964">
      <w:bodyDiv w:val="1"/>
      <w:marLeft w:val="0"/>
      <w:marRight w:val="0"/>
      <w:marTop w:val="0"/>
      <w:marBottom w:val="0"/>
      <w:divBdr>
        <w:top w:val="none" w:sz="0" w:space="0" w:color="auto"/>
        <w:left w:val="none" w:sz="0" w:space="0" w:color="auto"/>
        <w:bottom w:val="none" w:sz="0" w:space="0" w:color="auto"/>
        <w:right w:val="none" w:sz="0" w:space="0" w:color="auto"/>
      </w:divBdr>
      <w:divsChild>
        <w:div w:id="1184709621">
          <w:marLeft w:val="547"/>
          <w:marRight w:val="0"/>
          <w:marTop w:val="96"/>
          <w:marBottom w:val="0"/>
          <w:divBdr>
            <w:top w:val="none" w:sz="0" w:space="0" w:color="auto"/>
            <w:left w:val="none" w:sz="0" w:space="0" w:color="auto"/>
            <w:bottom w:val="none" w:sz="0" w:space="0" w:color="auto"/>
            <w:right w:val="none" w:sz="0" w:space="0" w:color="auto"/>
          </w:divBdr>
        </w:div>
      </w:divsChild>
    </w:div>
    <w:div w:id="1285234763">
      <w:bodyDiv w:val="1"/>
      <w:marLeft w:val="0"/>
      <w:marRight w:val="0"/>
      <w:marTop w:val="0"/>
      <w:marBottom w:val="0"/>
      <w:divBdr>
        <w:top w:val="none" w:sz="0" w:space="0" w:color="auto"/>
        <w:left w:val="none" w:sz="0" w:space="0" w:color="auto"/>
        <w:bottom w:val="none" w:sz="0" w:space="0" w:color="auto"/>
        <w:right w:val="none" w:sz="0" w:space="0" w:color="auto"/>
      </w:divBdr>
      <w:divsChild>
        <w:div w:id="871961897">
          <w:marLeft w:val="0"/>
          <w:marRight w:val="0"/>
          <w:marTop w:val="0"/>
          <w:marBottom w:val="0"/>
          <w:divBdr>
            <w:top w:val="none" w:sz="0" w:space="0" w:color="auto"/>
            <w:left w:val="none" w:sz="0" w:space="0" w:color="auto"/>
            <w:bottom w:val="none" w:sz="0" w:space="0" w:color="auto"/>
            <w:right w:val="none" w:sz="0" w:space="0" w:color="auto"/>
          </w:divBdr>
          <w:divsChild>
            <w:div w:id="839349301">
              <w:marLeft w:val="0"/>
              <w:marRight w:val="0"/>
              <w:marTop w:val="0"/>
              <w:marBottom w:val="0"/>
              <w:divBdr>
                <w:top w:val="none" w:sz="0" w:space="0" w:color="auto"/>
                <w:left w:val="none" w:sz="0" w:space="0" w:color="auto"/>
                <w:bottom w:val="none" w:sz="0" w:space="0" w:color="auto"/>
                <w:right w:val="none" w:sz="0" w:space="0" w:color="auto"/>
              </w:divBdr>
              <w:divsChild>
                <w:div w:id="410394804">
                  <w:marLeft w:val="0"/>
                  <w:marRight w:val="0"/>
                  <w:marTop w:val="0"/>
                  <w:marBottom w:val="0"/>
                  <w:divBdr>
                    <w:top w:val="none" w:sz="0" w:space="0" w:color="auto"/>
                    <w:left w:val="none" w:sz="0" w:space="0" w:color="auto"/>
                    <w:bottom w:val="none" w:sz="0" w:space="0" w:color="auto"/>
                    <w:right w:val="none" w:sz="0" w:space="0" w:color="auto"/>
                  </w:divBdr>
                  <w:divsChild>
                    <w:div w:id="1657223596">
                      <w:marLeft w:val="0"/>
                      <w:marRight w:val="0"/>
                      <w:marTop w:val="0"/>
                      <w:marBottom w:val="0"/>
                      <w:divBdr>
                        <w:top w:val="none" w:sz="0" w:space="0" w:color="auto"/>
                        <w:left w:val="none" w:sz="0" w:space="0" w:color="auto"/>
                        <w:bottom w:val="none" w:sz="0" w:space="0" w:color="auto"/>
                        <w:right w:val="none" w:sz="0" w:space="0" w:color="auto"/>
                      </w:divBdr>
                      <w:divsChild>
                        <w:div w:id="1587611497">
                          <w:marLeft w:val="0"/>
                          <w:marRight w:val="0"/>
                          <w:marTop w:val="0"/>
                          <w:marBottom w:val="0"/>
                          <w:divBdr>
                            <w:top w:val="none" w:sz="0" w:space="0" w:color="auto"/>
                            <w:left w:val="none" w:sz="0" w:space="0" w:color="auto"/>
                            <w:bottom w:val="none" w:sz="0" w:space="0" w:color="auto"/>
                            <w:right w:val="none" w:sz="0" w:space="0" w:color="auto"/>
                          </w:divBdr>
                          <w:divsChild>
                            <w:div w:id="1180465116">
                              <w:marLeft w:val="0"/>
                              <w:marRight w:val="0"/>
                              <w:marTop w:val="0"/>
                              <w:marBottom w:val="2400"/>
                              <w:divBdr>
                                <w:top w:val="none" w:sz="0" w:space="0" w:color="auto"/>
                                <w:left w:val="none" w:sz="0" w:space="0" w:color="auto"/>
                                <w:bottom w:val="none" w:sz="0" w:space="0" w:color="auto"/>
                                <w:right w:val="none" w:sz="0" w:space="0" w:color="auto"/>
                              </w:divBdr>
                              <w:divsChild>
                                <w:div w:id="2088452209">
                                  <w:marLeft w:val="0"/>
                                  <w:marRight w:val="0"/>
                                  <w:marTop w:val="270"/>
                                  <w:marBottom w:val="0"/>
                                  <w:divBdr>
                                    <w:top w:val="none" w:sz="0" w:space="0" w:color="auto"/>
                                    <w:left w:val="none" w:sz="0" w:space="0" w:color="auto"/>
                                    <w:bottom w:val="none" w:sz="0" w:space="0" w:color="auto"/>
                                    <w:right w:val="none" w:sz="0" w:space="0" w:color="auto"/>
                                  </w:divBdr>
                                  <w:divsChild>
                                    <w:div w:id="589966516">
                                      <w:marLeft w:val="0"/>
                                      <w:marRight w:val="0"/>
                                      <w:marTop w:val="270"/>
                                      <w:marBottom w:val="0"/>
                                      <w:divBdr>
                                        <w:top w:val="none" w:sz="0" w:space="0" w:color="auto"/>
                                        <w:left w:val="none" w:sz="0" w:space="0" w:color="auto"/>
                                        <w:bottom w:val="none" w:sz="0" w:space="0" w:color="auto"/>
                                        <w:right w:val="none" w:sz="0" w:space="0" w:color="auto"/>
                                      </w:divBdr>
                                      <w:divsChild>
                                        <w:div w:id="1468083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15135343">
      <w:bodyDiv w:val="1"/>
      <w:marLeft w:val="0"/>
      <w:marRight w:val="0"/>
      <w:marTop w:val="0"/>
      <w:marBottom w:val="0"/>
      <w:divBdr>
        <w:top w:val="none" w:sz="0" w:space="0" w:color="auto"/>
        <w:left w:val="none" w:sz="0" w:space="0" w:color="auto"/>
        <w:bottom w:val="none" w:sz="0" w:space="0" w:color="auto"/>
        <w:right w:val="none" w:sz="0" w:space="0" w:color="auto"/>
      </w:divBdr>
      <w:divsChild>
        <w:div w:id="660276226">
          <w:marLeft w:val="0"/>
          <w:marRight w:val="0"/>
          <w:marTop w:val="0"/>
          <w:marBottom w:val="0"/>
          <w:divBdr>
            <w:top w:val="none" w:sz="0" w:space="0" w:color="auto"/>
            <w:left w:val="none" w:sz="0" w:space="0" w:color="auto"/>
            <w:bottom w:val="none" w:sz="0" w:space="0" w:color="auto"/>
            <w:right w:val="none" w:sz="0" w:space="0" w:color="auto"/>
          </w:divBdr>
          <w:divsChild>
            <w:div w:id="12149131">
              <w:marLeft w:val="0"/>
              <w:marRight w:val="0"/>
              <w:marTop w:val="0"/>
              <w:marBottom w:val="0"/>
              <w:divBdr>
                <w:top w:val="none" w:sz="0" w:space="0" w:color="auto"/>
                <w:left w:val="none" w:sz="0" w:space="0" w:color="auto"/>
                <w:bottom w:val="none" w:sz="0" w:space="0" w:color="auto"/>
                <w:right w:val="none" w:sz="0" w:space="0" w:color="auto"/>
              </w:divBdr>
              <w:divsChild>
                <w:div w:id="180552417">
                  <w:marLeft w:val="0"/>
                  <w:marRight w:val="0"/>
                  <w:marTop w:val="0"/>
                  <w:marBottom w:val="0"/>
                  <w:divBdr>
                    <w:top w:val="none" w:sz="0" w:space="0" w:color="auto"/>
                    <w:left w:val="none" w:sz="0" w:space="0" w:color="auto"/>
                    <w:bottom w:val="none" w:sz="0" w:space="0" w:color="auto"/>
                    <w:right w:val="none" w:sz="0" w:space="0" w:color="auto"/>
                  </w:divBdr>
                  <w:divsChild>
                    <w:div w:id="1926650133">
                      <w:marLeft w:val="0"/>
                      <w:marRight w:val="0"/>
                      <w:marTop w:val="0"/>
                      <w:marBottom w:val="0"/>
                      <w:divBdr>
                        <w:top w:val="none" w:sz="0" w:space="0" w:color="auto"/>
                        <w:left w:val="none" w:sz="0" w:space="0" w:color="auto"/>
                        <w:bottom w:val="none" w:sz="0" w:space="0" w:color="auto"/>
                        <w:right w:val="none" w:sz="0" w:space="0" w:color="auto"/>
                      </w:divBdr>
                      <w:divsChild>
                        <w:div w:id="22177008">
                          <w:marLeft w:val="0"/>
                          <w:marRight w:val="0"/>
                          <w:marTop w:val="0"/>
                          <w:marBottom w:val="0"/>
                          <w:divBdr>
                            <w:top w:val="none" w:sz="0" w:space="0" w:color="auto"/>
                            <w:left w:val="none" w:sz="0" w:space="0" w:color="auto"/>
                            <w:bottom w:val="none" w:sz="0" w:space="0" w:color="auto"/>
                            <w:right w:val="none" w:sz="0" w:space="0" w:color="auto"/>
                          </w:divBdr>
                          <w:divsChild>
                            <w:div w:id="191772642">
                              <w:marLeft w:val="0"/>
                              <w:marRight w:val="0"/>
                              <w:marTop w:val="0"/>
                              <w:marBottom w:val="2400"/>
                              <w:divBdr>
                                <w:top w:val="none" w:sz="0" w:space="0" w:color="auto"/>
                                <w:left w:val="none" w:sz="0" w:space="0" w:color="auto"/>
                                <w:bottom w:val="none" w:sz="0" w:space="0" w:color="auto"/>
                                <w:right w:val="none" w:sz="0" w:space="0" w:color="auto"/>
                              </w:divBdr>
                              <w:divsChild>
                                <w:div w:id="501504330">
                                  <w:marLeft w:val="0"/>
                                  <w:marRight w:val="0"/>
                                  <w:marTop w:val="270"/>
                                  <w:marBottom w:val="0"/>
                                  <w:divBdr>
                                    <w:top w:val="none" w:sz="0" w:space="0" w:color="auto"/>
                                    <w:left w:val="none" w:sz="0" w:space="0" w:color="auto"/>
                                    <w:bottom w:val="none" w:sz="0" w:space="0" w:color="auto"/>
                                    <w:right w:val="none" w:sz="0" w:space="0" w:color="auto"/>
                                  </w:divBdr>
                                  <w:divsChild>
                                    <w:div w:id="1776050177">
                                      <w:marLeft w:val="0"/>
                                      <w:marRight w:val="0"/>
                                      <w:marTop w:val="27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9327817">
      <w:bodyDiv w:val="1"/>
      <w:marLeft w:val="0"/>
      <w:marRight w:val="0"/>
      <w:marTop w:val="0"/>
      <w:marBottom w:val="0"/>
      <w:divBdr>
        <w:top w:val="none" w:sz="0" w:space="0" w:color="auto"/>
        <w:left w:val="none" w:sz="0" w:space="0" w:color="auto"/>
        <w:bottom w:val="none" w:sz="0" w:space="0" w:color="auto"/>
        <w:right w:val="none" w:sz="0" w:space="0" w:color="auto"/>
      </w:divBdr>
      <w:divsChild>
        <w:div w:id="407968261">
          <w:marLeft w:val="0"/>
          <w:marRight w:val="0"/>
          <w:marTop w:val="0"/>
          <w:marBottom w:val="0"/>
          <w:divBdr>
            <w:top w:val="none" w:sz="0" w:space="0" w:color="auto"/>
            <w:left w:val="none" w:sz="0" w:space="0" w:color="auto"/>
            <w:bottom w:val="none" w:sz="0" w:space="0" w:color="auto"/>
            <w:right w:val="none" w:sz="0" w:space="0" w:color="auto"/>
          </w:divBdr>
        </w:div>
        <w:div w:id="734544846">
          <w:marLeft w:val="0"/>
          <w:marRight w:val="0"/>
          <w:marTop w:val="0"/>
          <w:marBottom w:val="0"/>
          <w:divBdr>
            <w:top w:val="none" w:sz="0" w:space="0" w:color="auto"/>
            <w:left w:val="none" w:sz="0" w:space="0" w:color="auto"/>
            <w:bottom w:val="none" w:sz="0" w:space="0" w:color="auto"/>
            <w:right w:val="none" w:sz="0" w:space="0" w:color="auto"/>
          </w:divBdr>
        </w:div>
        <w:div w:id="797532175">
          <w:marLeft w:val="0"/>
          <w:marRight w:val="0"/>
          <w:marTop w:val="0"/>
          <w:marBottom w:val="0"/>
          <w:divBdr>
            <w:top w:val="none" w:sz="0" w:space="0" w:color="auto"/>
            <w:left w:val="none" w:sz="0" w:space="0" w:color="auto"/>
            <w:bottom w:val="none" w:sz="0" w:space="0" w:color="auto"/>
            <w:right w:val="none" w:sz="0" w:space="0" w:color="auto"/>
          </w:divBdr>
        </w:div>
        <w:div w:id="876157779">
          <w:marLeft w:val="0"/>
          <w:marRight w:val="0"/>
          <w:marTop w:val="0"/>
          <w:marBottom w:val="0"/>
          <w:divBdr>
            <w:top w:val="none" w:sz="0" w:space="0" w:color="auto"/>
            <w:left w:val="none" w:sz="0" w:space="0" w:color="auto"/>
            <w:bottom w:val="none" w:sz="0" w:space="0" w:color="auto"/>
            <w:right w:val="none" w:sz="0" w:space="0" w:color="auto"/>
          </w:divBdr>
        </w:div>
        <w:div w:id="1030574604">
          <w:marLeft w:val="0"/>
          <w:marRight w:val="0"/>
          <w:marTop w:val="0"/>
          <w:marBottom w:val="0"/>
          <w:divBdr>
            <w:top w:val="none" w:sz="0" w:space="0" w:color="auto"/>
            <w:left w:val="none" w:sz="0" w:space="0" w:color="auto"/>
            <w:bottom w:val="none" w:sz="0" w:space="0" w:color="auto"/>
            <w:right w:val="none" w:sz="0" w:space="0" w:color="auto"/>
          </w:divBdr>
        </w:div>
        <w:div w:id="1249580714">
          <w:marLeft w:val="0"/>
          <w:marRight w:val="0"/>
          <w:marTop w:val="0"/>
          <w:marBottom w:val="0"/>
          <w:divBdr>
            <w:top w:val="none" w:sz="0" w:space="0" w:color="auto"/>
            <w:left w:val="none" w:sz="0" w:space="0" w:color="auto"/>
            <w:bottom w:val="none" w:sz="0" w:space="0" w:color="auto"/>
            <w:right w:val="none" w:sz="0" w:space="0" w:color="auto"/>
          </w:divBdr>
        </w:div>
        <w:div w:id="1333408790">
          <w:marLeft w:val="0"/>
          <w:marRight w:val="0"/>
          <w:marTop w:val="0"/>
          <w:marBottom w:val="0"/>
          <w:divBdr>
            <w:top w:val="none" w:sz="0" w:space="0" w:color="auto"/>
            <w:left w:val="none" w:sz="0" w:space="0" w:color="auto"/>
            <w:bottom w:val="none" w:sz="0" w:space="0" w:color="auto"/>
            <w:right w:val="none" w:sz="0" w:space="0" w:color="auto"/>
          </w:divBdr>
        </w:div>
        <w:div w:id="1430932924">
          <w:marLeft w:val="0"/>
          <w:marRight w:val="0"/>
          <w:marTop w:val="0"/>
          <w:marBottom w:val="0"/>
          <w:divBdr>
            <w:top w:val="none" w:sz="0" w:space="0" w:color="auto"/>
            <w:left w:val="none" w:sz="0" w:space="0" w:color="auto"/>
            <w:bottom w:val="none" w:sz="0" w:space="0" w:color="auto"/>
            <w:right w:val="none" w:sz="0" w:space="0" w:color="auto"/>
          </w:divBdr>
        </w:div>
        <w:div w:id="1497768026">
          <w:marLeft w:val="0"/>
          <w:marRight w:val="0"/>
          <w:marTop w:val="0"/>
          <w:marBottom w:val="0"/>
          <w:divBdr>
            <w:top w:val="none" w:sz="0" w:space="0" w:color="auto"/>
            <w:left w:val="none" w:sz="0" w:space="0" w:color="auto"/>
            <w:bottom w:val="none" w:sz="0" w:space="0" w:color="auto"/>
            <w:right w:val="none" w:sz="0" w:space="0" w:color="auto"/>
          </w:divBdr>
        </w:div>
      </w:divsChild>
    </w:div>
    <w:div w:id="1457677252">
      <w:bodyDiv w:val="1"/>
      <w:marLeft w:val="0"/>
      <w:marRight w:val="0"/>
      <w:marTop w:val="0"/>
      <w:marBottom w:val="0"/>
      <w:divBdr>
        <w:top w:val="none" w:sz="0" w:space="0" w:color="auto"/>
        <w:left w:val="none" w:sz="0" w:space="0" w:color="auto"/>
        <w:bottom w:val="none" w:sz="0" w:space="0" w:color="auto"/>
        <w:right w:val="none" w:sz="0" w:space="0" w:color="auto"/>
      </w:divBdr>
      <w:divsChild>
        <w:div w:id="791166395">
          <w:marLeft w:val="0"/>
          <w:marRight w:val="0"/>
          <w:marTop w:val="0"/>
          <w:marBottom w:val="0"/>
          <w:divBdr>
            <w:top w:val="none" w:sz="0" w:space="0" w:color="auto"/>
            <w:left w:val="none" w:sz="0" w:space="0" w:color="auto"/>
            <w:bottom w:val="none" w:sz="0" w:space="0" w:color="auto"/>
            <w:right w:val="none" w:sz="0" w:space="0" w:color="auto"/>
          </w:divBdr>
          <w:divsChild>
            <w:div w:id="588195420">
              <w:marLeft w:val="0"/>
              <w:marRight w:val="0"/>
              <w:marTop w:val="0"/>
              <w:marBottom w:val="0"/>
              <w:divBdr>
                <w:top w:val="none" w:sz="0" w:space="0" w:color="auto"/>
                <w:left w:val="none" w:sz="0" w:space="0" w:color="auto"/>
                <w:bottom w:val="none" w:sz="0" w:space="0" w:color="auto"/>
                <w:right w:val="none" w:sz="0" w:space="0" w:color="auto"/>
              </w:divBdr>
              <w:divsChild>
                <w:div w:id="1005549007">
                  <w:marLeft w:val="0"/>
                  <w:marRight w:val="0"/>
                  <w:marTop w:val="0"/>
                  <w:marBottom w:val="0"/>
                  <w:divBdr>
                    <w:top w:val="none" w:sz="0" w:space="0" w:color="auto"/>
                    <w:left w:val="none" w:sz="0" w:space="0" w:color="auto"/>
                    <w:bottom w:val="none" w:sz="0" w:space="0" w:color="auto"/>
                    <w:right w:val="none" w:sz="0" w:space="0" w:color="auto"/>
                  </w:divBdr>
                  <w:divsChild>
                    <w:div w:id="1950775776">
                      <w:marLeft w:val="0"/>
                      <w:marRight w:val="0"/>
                      <w:marTop w:val="0"/>
                      <w:marBottom w:val="0"/>
                      <w:divBdr>
                        <w:top w:val="none" w:sz="0" w:space="0" w:color="auto"/>
                        <w:left w:val="none" w:sz="0" w:space="0" w:color="auto"/>
                        <w:bottom w:val="none" w:sz="0" w:space="0" w:color="auto"/>
                        <w:right w:val="none" w:sz="0" w:space="0" w:color="auto"/>
                      </w:divBdr>
                      <w:divsChild>
                        <w:div w:id="2073655221">
                          <w:marLeft w:val="0"/>
                          <w:marRight w:val="0"/>
                          <w:marTop w:val="0"/>
                          <w:marBottom w:val="0"/>
                          <w:divBdr>
                            <w:top w:val="none" w:sz="0" w:space="0" w:color="auto"/>
                            <w:left w:val="none" w:sz="0" w:space="0" w:color="auto"/>
                            <w:bottom w:val="none" w:sz="0" w:space="0" w:color="auto"/>
                            <w:right w:val="none" w:sz="0" w:space="0" w:color="auto"/>
                          </w:divBdr>
                          <w:divsChild>
                            <w:div w:id="1213661467">
                              <w:marLeft w:val="0"/>
                              <w:marRight w:val="0"/>
                              <w:marTop w:val="0"/>
                              <w:marBottom w:val="0"/>
                              <w:divBdr>
                                <w:top w:val="none" w:sz="0" w:space="0" w:color="auto"/>
                                <w:left w:val="none" w:sz="0" w:space="0" w:color="auto"/>
                                <w:bottom w:val="none" w:sz="0" w:space="0" w:color="auto"/>
                                <w:right w:val="none" w:sz="0" w:space="0" w:color="auto"/>
                              </w:divBdr>
                              <w:divsChild>
                                <w:div w:id="1799178027">
                                  <w:marLeft w:val="0"/>
                                  <w:marRight w:val="0"/>
                                  <w:marTop w:val="0"/>
                                  <w:marBottom w:val="0"/>
                                  <w:divBdr>
                                    <w:top w:val="none" w:sz="0" w:space="0" w:color="auto"/>
                                    <w:left w:val="none" w:sz="0" w:space="0" w:color="auto"/>
                                    <w:bottom w:val="none" w:sz="0" w:space="0" w:color="auto"/>
                                    <w:right w:val="none" w:sz="0" w:space="0" w:color="auto"/>
                                  </w:divBdr>
                                  <w:divsChild>
                                    <w:div w:id="1562062228">
                                      <w:marLeft w:val="0"/>
                                      <w:marRight w:val="0"/>
                                      <w:marTop w:val="0"/>
                                      <w:marBottom w:val="0"/>
                                      <w:divBdr>
                                        <w:top w:val="none" w:sz="0" w:space="0" w:color="auto"/>
                                        <w:left w:val="none" w:sz="0" w:space="0" w:color="auto"/>
                                        <w:bottom w:val="dashed" w:sz="12" w:space="0" w:color="DDDDDD"/>
                                        <w:right w:val="none" w:sz="0" w:space="0" w:color="auto"/>
                                      </w:divBdr>
                                    </w:div>
                                  </w:divsChild>
                                </w:div>
                              </w:divsChild>
                            </w:div>
                          </w:divsChild>
                        </w:div>
                      </w:divsChild>
                    </w:div>
                  </w:divsChild>
                </w:div>
              </w:divsChild>
            </w:div>
          </w:divsChild>
        </w:div>
      </w:divsChild>
    </w:div>
    <w:div w:id="1594165551">
      <w:bodyDiv w:val="1"/>
      <w:marLeft w:val="0"/>
      <w:marRight w:val="0"/>
      <w:marTop w:val="0"/>
      <w:marBottom w:val="0"/>
      <w:divBdr>
        <w:top w:val="none" w:sz="0" w:space="0" w:color="auto"/>
        <w:left w:val="none" w:sz="0" w:space="0" w:color="auto"/>
        <w:bottom w:val="none" w:sz="0" w:space="0" w:color="auto"/>
        <w:right w:val="none" w:sz="0" w:space="0" w:color="auto"/>
      </w:divBdr>
    </w:div>
    <w:div w:id="1599289514">
      <w:bodyDiv w:val="1"/>
      <w:marLeft w:val="0"/>
      <w:marRight w:val="0"/>
      <w:marTop w:val="0"/>
      <w:marBottom w:val="0"/>
      <w:divBdr>
        <w:top w:val="none" w:sz="0" w:space="0" w:color="auto"/>
        <w:left w:val="none" w:sz="0" w:space="0" w:color="auto"/>
        <w:bottom w:val="none" w:sz="0" w:space="0" w:color="auto"/>
        <w:right w:val="none" w:sz="0" w:space="0" w:color="auto"/>
      </w:divBdr>
    </w:div>
    <w:div w:id="1728340448">
      <w:bodyDiv w:val="1"/>
      <w:marLeft w:val="0"/>
      <w:marRight w:val="0"/>
      <w:marTop w:val="0"/>
      <w:marBottom w:val="0"/>
      <w:divBdr>
        <w:top w:val="none" w:sz="0" w:space="0" w:color="auto"/>
        <w:left w:val="none" w:sz="0" w:space="0" w:color="auto"/>
        <w:bottom w:val="none" w:sz="0" w:space="0" w:color="auto"/>
        <w:right w:val="none" w:sz="0" w:space="0" w:color="auto"/>
      </w:divBdr>
      <w:divsChild>
        <w:div w:id="1708025906">
          <w:marLeft w:val="0"/>
          <w:marRight w:val="0"/>
          <w:marTop w:val="0"/>
          <w:marBottom w:val="0"/>
          <w:divBdr>
            <w:top w:val="none" w:sz="0" w:space="0" w:color="auto"/>
            <w:left w:val="none" w:sz="0" w:space="0" w:color="auto"/>
            <w:bottom w:val="none" w:sz="0" w:space="0" w:color="auto"/>
            <w:right w:val="none" w:sz="0" w:space="0" w:color="auto"/>
          </w:divBdr>
          <w:divsChild>
            <w:div w:id="829640305">
              <w:marLeft w:val="0"/>
              <w:marRight w:val="0"/>
              <w:marTop w:val="0"/>
              <w:marBottom w:val="0"/>
              <w:divBdr>
                <w:top w:val="none" w:sz="0" w:space="0" w:color="auto"/>
                <w:left w:val="none" w:sz="0" w:space="0" w:color="auto"/>
                <w:bottom w:val="none" w:sz="0" w:space="0" w:color="auto"/>
                <w:right w:val="none" w:sz="0" w:space="0" w:color="auto"/>
              </w:divBdr>
              <w:divsChild>
                <w:div w:id="1626887906">
                  <w:marLeft w:val="0"/>
                  <w:marRight w:val="0"/>
                  <w:marTop w:val="0"/>
                  <w:marBottom w:val="0"/>
                  <w:divBdr>
                    <w:top w:val="none" w:sz="0" w:space="0" w:color="auto"/>
                    <w:left w:val="none" w:sz="0" w:space="0" w:color="auto"/>
                    <w:bottom w:val="none" w:sz="0" w:space="0" w:color="auto"/>
                    <w:right w:val="none" w:sz="0" w:space="0" w:color="auto"/>
                  </w:divBdr>
                  <w:divsChild>
                    <w:div w:id="121307565">
                      <w:marLeft w:val="0"/>
                      <w:marRight w:val="0"/>
                      <w:marTop w:val="0"/>
                      <w:marBottom w:val="0"/>
                      <w:divBdr>
                        <w:top w:val="none" w:sz="0" w:space="0" w:color="auto"/>
                        <w:left w:val="none" w:sz="0" w:space="0" w:color="auto"/>
                        <w:bottom w:val="none" w:sz="0" w:space="0" w:color="auto"/>
                        <w:right w:val="none" w:sz="0" w:space="0" w:color="auto"/>
                      </w:divBdr>
                      <w:divsChild>
                        <w:div w:id="1545101185">
                          <w:marLeft w:val="0"/>
                          <w:marRight w:val="0"/>
                          <w:marTop w:val="0"/>
                          <w:marBottom w:val="0"/>
                          <w:divBdr>
                            <w:top w:val="none" w:sz="0" w:space="0" w:color="auto"/>
                            <w:left w:val="none" w:sz="0" w:space="0" w:color="auto"/>
                            <w:bottom w:val="none" w:sz="0" w:space="0" w:color="auto"/>
                            <w:right w:val="none" w:sz="0" w:space="0" w:color="auto"/>
                          </w:divBdr>
                          <w:divsChild>
                            <w:div w:id="491526411">
                              <w:marLeft w:val="0"/>
                              <w:marRight w:val="0"/>
                              <w:marTop w:val="0"/>
                              <w:marBottom w:val="0"/>
                              <w:divBdr>
                                <w:top w:val="none" w:sz="0" w:space="0" w:color="auto"/>
                                <w:left w:val="none" w:sz="0" w:space="0" w:color="auto"/>
                                <w:bottom w:val="none" w:sz="0" w:space="0" w:color="auto"/>
                                <w:right w:val="none" w:sz="0" w:space="0" w:color="auto"/>
                              </w:divBdr>
                              <w:divsChild>
                                <w:div w:id="187061735">
                                  <w:marLeft w:val="0"/>
                                  <w:marRight w:val="0"/>
                                  <w:marTop w:val="27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36321563">
      <w:bodyDiv w:val="1"/>
      <w:marLeft w:val="0"/>
      <w:marRight w:val="0"/>
      <w:marTop w:val="0"/>
      <w:marBottom w:val="0"/>
      <w:divBdr>
        <w:top w:val="none" w:sz="0" w:space="0" w:color="auto"/>
        <w:left w:val="none" w:sz="0" w:space="0" w:color="auto"/>
        <w:bottom w:val="none" w:sz="0" w:space="0" w:color="auto"/>
        <w:right w:val="none" w:sz="0" w:space="0" w:color="auto"/>
      </w:divBdr>
    </w:div>
    <w:div w:id="1864854018">
      <w:bodyDiv w:val="1"/>
      <w:marLeft w:val="0"/>
      <w:marRight w:val="0"/>
      <w:marTop w:val="0"/>
      <w:marBottom w:val="0"/>
      <w:divBdr>
        <w:top w:val="none" w:sz="0" w:space="0" w:color="auto"/>
        <w:left w:val="none" w:sz="0" w:space="0" w:color="auto"/>
        <w:bottom w:val="none" w:sz="0" w:space="0" w:color="auto"/>
        <w:right w:val="none" w:sz="0" w:space="0" w:color="auto"/>
      </w:divBdr>
    </w:div>
    <w:div w:id="1915698669">
      <w:bodyDiv w:val="1"/>
      <w:marLeft w:val="0"/>
      <w:marRight w:val="0"/>
      <w:marTop w:val="0"/>
      <w:marBottom w:val="0"/>
      <w:divBdr>
        <w:top w:val="none" w:sz="0" w:space="0" w:color="auto"/>
        <w:left w:val="none" w:sz="0" w:space="0" w:color="auto"/>
        <w:bottom w:val="none" w:sz="0" w:space="0" w:color="auto"/>
        <w:right w:val="none" w:sz="0" w:space="0" w:color="auto"/>
      </w:divBdr>
      <w:divsChild>
        <w:div w:id="1044477923">
          <w:marLeft w:val="0"/>
          <w:marRight w:val="0"/>
          <w:marTop w:val="0"/>
          <w:marBottom w:val="0"/>
          <w:divBdr>
            <w:top w:val="none" w:sz="0" w:space="0" w:color="auto"/>
            <w:left w:val="none" w:sz="0" w:space="0" w:color="auto"/>
            <w:bottom w:val="none" w:sz="0" w:space="0" w:color="auto"/>
            <w:right w:val="none" w:sz="0" w:space="0" w:color="auto"/>
          </w:divBdr>
          <w:divsChild>
            <w:div w:id="210190839">
              <w:marLeft w:val="0"/>
              <w:marRight w:val="0"/>
              <w:marTop w:val="0"/>
              <w:marBottom w:val="0"/>
              <w:divBdr>
                <w:top w:val="none" w:sz="0" w:space="0" w:color="auto"/>
                <w:left w:val="none" w:sz="0" w:space="0" w:color="auto"/>
                <w:bottom w:val="none" w:sz="0" w:space="0" w:color="auto"/>
                <w:right w:val="none" w:sz="0" w:space="0" w:color="auto"/>
              </w:divBdr>
            </w:div>
          </w:divsChild>
        </w:div>
        <w:div w:id="150870821">
          <w:marLeft w:val="0"/>
          <w:marRight w:val="0"/>
          <w:marTop w:val="0"/>
          <w:marBottom w:val="0"/>
          <w:divBdr>
            <w:top w:val="none" w:sz="0" w:space="0" w:color="auto"/>
            <w:left w:val="none" w:sz="0" w:space="0" w:color="auto"/>
            <w:bottom w:val="none" w:sz="0" w:space="0" w:color="auto"/>
            <w:right w:val="none" w:sz="0" w:space="0" w:color="auto"/>
          </w:divBdr>
          <w:divsChild>
            <w:div w:id="1136070253">
              <w:marLeft w:val="0"/>
              <w:marRight w:val="0"/>
              <w:marTop w:val="0"/>
              <w:marBottom w:val="0"/>
              <w:divBdr>
                <w:top w:val="none" w:sz="0" w:space="0" w:color="auto"/>
                <w:left w:val="none" w:sz="0" w:space="0" w:color="auto"/>
                <w:bottom w:val="none" w:sz="0" w:space="0" w:color="auto"/>
                <w:right w:val="none" w:sz="0" w:space="0" w:color="auto"/>
              </w:divBdr>
              <w:divsChild>
                <w:div w:id="1221673877">
                  <w:marLeft w:val="0"/>
                  <w:marRight w:val="0"/>
                  <w:marTop w:val="0"/>
                  <w:marBottom w:val="0"/>
                  <w:divBdr>
                    <w:top w:val="none" w:sz="0" w:space="0" w:color="auto"/>
                    <w:left w:val="none" w:sz="0" w:space="0" w:color="auto"/>
                    <w:bottom w:val="none" w:sz="0" w:space="0" w:color="auto"/>
                    <w:right w:val="none" w:sz="0" w:space="0" w:color="auto"/>
                  </w:divBdr>
                  <w:divsChild>
                    <w:div w:id="2112511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0307549">
      <w:bodyDiv w:val="1"/>
      <w:marLeft w:val="0"/>
      <w:marRight w:val="0"/>
      <w:marTop w:val="0"/>
      <w:marBottom w:val="0"/>
      <w:divBdr>
        <w:top w:val="none" w:sz="0" w:space="0" w:color="auto"/>
        <w:left w:val="none" w:sz="0" w:space="0" w:color="auto"/>
        <w:bottom w:val="none" w:sz="0" w:space="0" w:color="auto"/>
        <w:right w:val="none" w:sz="0" w:space="0" w:color="auto"/>
      </w:divBdr>
      <w:divsChild>
        <w:div w:id="403339819">
          <w:marLeft w:val="0"/>
          <w:marRight w:val="0"/>
          <w:marTop w:val="0"/>
          <w:marBottom w:val="0"/>
          <w:divBdr>
            <w:top w:val="none" w:sz="0" w:space="0" w:color="auto"/>
            <w:left w:val="none" w:sz="0" w:space="0" w:color="auto"/>
            <w:bottom w:val="none" w:sz="0" w:space="0" w:color="auto"/>
            <w:right w:val="none" w:sz="0" w:space="0" w:color="auto"/>
          </w:divBdr>
          <w:divsChild>
            <w:div w:id="302661096">
              <w:marLeft w:val="0"/>
              <w:marRight w:val="0"/>
              <w:marTop w:val="0"/>
              <w:marBottom w:val="0"/>
              <w:divBdr>
                <w:top w:val="none" w:sz="0" w:space="0" w:color="auto"/>
                <w:left w:val="none" w:sz="0" w:space="0" w:color="auto"/>
                <w:bottom w:val="none" w:sz="0" w:space="0" w:color="auto"/>
                <w:right w:val="none" w:sz="0" w:space="0" w:color="auto"/>
              </w:divBdr>
              <w:divsChild>
                <w:div w:id="1483737336">
                  <w:marLeft w:val="0"/>
                  <w:marRight w:val="0"/>
                  <w:marTop w:val="0"/>
                  <w:marBottom w:val="0"/>
                  <w:divBdr>
                    <w:top w:val="none" w:sz="0" w:space="0" w:color="auto"/>
                    <w:left w:val="none" w:sz="0" w:space="0" w:color="auto"/>
                    <w:bottom w:val="none" w:sz="0" w:space="0" w:color="auto"/>
                    <w:right w:val="none" w:sz="0" w:space="0" w:color="auto"/>
                  </w:divBdr>
                  <w:divsChild>
                    <w:div w:id="1360663068">
                      <w:marLeft w:val="0"/>
                      <w:marRight w:val="0"/>
                      <w:marTop w:val="0"/>
                      <w:marBottom w:val="0"/>
                      <w:divBdr>
                        <w:top w:val="none" w:sz="0" w:space="0" w:color="auto"/>
                        <w:left w:val="none" w:sz="0" w:space="0" w:color="auto"/>
                        <w:bottom w:val="none" w:sz="0" w:space="0" w:color="auto"/>
                        <w:right w:val="none" w:sz="0" w:space="0" w:color="auto"/>
                      </w:divBdr>
                      <w:divsChild>
                        <w:div w:id="1931889761">
                          <w:marLeft w:val="0"/>
                          <w:marRight w:val="0"/>
                          <w:marTop w:val="0"/>
                          <w:marBottom w:val="0"/>
                          <w:divBdr>
                            <w:top w:val="none" w:sz="0" w:space="0" w:color="auto"/>
                            <w:left w:val="none" w:sz="0" w:space="0" w:color="auto"/>
                            <w:bottom w:val="none" w:sz="0" w:space="0" w:color="auto"/>
                            <w:right w:val="none" w:sz="0" w:space="0" w:color="auto"/>
                          </w:divBdr>
                          <w:divsChild>
                            <w:div w:id="393045219">
                              <w:marLeft w:val="0"/>
                              <w:marRight w:val="0"/>
                              <w:marTop w:val="0"/>
                              <w:marBottom w:val="0"/>
                              <w:divBdr>
                                <w:top w:val="none" w:sz="0" w:space="0" w:color="auto"/>
                                <w:left w:val="none" w:sz="0" w:space="0" w:color="auto"/>
                                <w:bottom w:val="none" w:sz="0" w:space="0" w:color="auto"/>
                                <w:right w:val="none" w:sz="0" w:space="0" w:color="auto"/>
                              </w:divBdr>
                              <w:divsChild>
                                <w:div w:id="1176845620">
                                  <w:marLeft w:val="0"/>
                                  <w:marRight w:val="0"/>
                                  <w:marTop w:val="270"/>
                                  <w:marBottom w:val="0"/>
                                  <w:divBdr>
                                    <w:top w:val="none" w:sz="0" w:space="0" w:color="auto"/>
                                    <w:left w:val="none" w:sz="0" w:space="0" w:color="auto"/>
                                    <w:bottom w:val="none" w:sz="0" w:space="0" w:color="auto"/>
                                    <w:right w:val="none" w:sz="0" w:space="0" w:color="auto"/>
                                  </w:divBdr>
                                  <w:divsChild>
                                    <w:div w:id="1304576577">
                                      <w:marLeft w:val="0"/>
                                      <w:marRight w:val="0"/>
                                      <w:marTop w:val="27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3661622">
      <w:bodyDiv w:val="1"/>
      <w:marLeft w:val="0"/>
      <w:marRight w:val="0"/>
      <w:marTop w:val="0"/>
      <w:marBottom w:val="0"/>
      <w:divBdr>
        <w:top w:val="none" w:sz="0" w:space="0" w:color="auto"/>
        <w:left w:val="none" w:sz="0" w:space="0" w:color="auto"/>
        <w:bottom w:val="none" w:sz="0" w:space="0" w:color="auto"/>
        <w:right w:val="none" w:sz="0" w:space="0" w:color="auto"/>
      </w:divBdr>
    </w:div>
    <w:div w:id="2059821137">
      <w:bodyDiv w:val="1"/>
      <w:marLeft w:val="0"/>
      <w:marRight w:val="0"/>
      <w:marTop w:val="0"/>
      <w:marBottom w:val="0"/>
      <w:divBdr>
        <w:top w:val="none" w:sz="0" w:space="0" w:color="auto"/>
        <w:left w:val="none" w:sz="0" w:space="0" w:color="auto"/>
        <w:bottom w:val="none" w:sz="0" w:space="0" w:color="auto"/>
        <w:right w:val="none" w:sz="0" w:space="0" w:color="auto"/>
      </w:divBdr>
    </w:div>
    <w:div w:id="2133010816">
      <w:bodyDiv w:val="1"/>
      <w:marLeft w:val="0"/>
      <w:marRight w:val="0"/>
      <w:marTop w:val="0"/>
      <w:marBottom w:val="0"/>
      <w:divBdr>
        <w:top w:val="none" w:sz="0" w:space="0" w:color="auto"/>
        <w:left w:val="none" w:sz="0" w:space="0" w:color="auto"/>
        <w:bottom w:val="none" w:sz="0" w:space="0" w:color="auto"/>
        <w:right w:val="none" w:sz="0" w:space="0" w:color="auto"/>
      </w:divBdr>
      <w:divsChild>
        <w:div w:id="1806503793">
          <w:marLeft w:val="0"/>
          <w:marRight w:val="0"/>
          <w:marTop w:val="0"/>
          <w:marBottom w:val="0"/>
          <w:divBdr>
            <w:top w:val="none" w:sz="0" w:space="0" w:color="auto"/>
            <w:left w:val="none" w:sz="0" w:space="0" w:color="auto"/>
            <w:bottom w:val="none" w:sz="0" w:space="0" w:color="auto"/>
            <w:right w:val="none" w:sz="0" w:space="0" w:color="auto"/>
          </w:divBdr>
          <w:divsChild>
            <w:div w:id="1615745553">
              <w:marLeft w:val="0"/>
              <w:marRight w:val="0"/>
              <w:marTop w:val="0"/>
              <w:marBottom w:val="0"/>
              <w:divBdr>
                <w:top w:val="none" w:sz="0" w:space="0" w:color="auto"/>
                <w:left w:val="none" w:sz="0" w:space="0" w:color="auto"/>
                <w:bottom w:val="none" w:sz="0" w:space="0" w:color="auto"/>
                <w:right w:val="none" w:sz="0" w:space="0" w:color="auto"/>
              </w:divBdr>
              <w:divsChild>
                <w:div w:id="1020425290">
                  <w:marLeft w:val="0"/>
                  <w:marRight w:val="0"/>
                  <w:marTop w:val="0"/>
                  <w:marBottom w:val="0"/>
                  <w:divBdr>
                    <w:top w:val="none" w:sz="0" w:space="0" w:color="auto"/>
                    <w:left w:val="none" w:sz="0" w:space="0" w:color="auto"/>
                    <w:bottom w:val="none" w:sz="0" w:space="0" w:color="auto"/>
                    <w:right w:val="none" w:sz="0" w:space="0" w:color="auto"/>
                  </w:divBdr>
                  <w:divsChild>
                    <w:div w:id="1038504303">
                      <w:marLeft w:val="0"/>
                      <w:marRight w:val="0"/>
                      <w:marTop w:val="0"/>
                      <w:marBottom w:val="0"/>
                      <w:divBdr>
                        <w:top w:val="none" w:sz="0" w:space="0" w:color="auto"/>
                        <w:left w:val="none" w:sz="0" w:space="0" w:color="auto"/>
                        <w:bottom w:val="none" w:sz="0" w:space="0" w:color="auto"/>
                        <w:right w:val="none" w:sz="0" w:space="0" w:color="auto"/>
                      </w:divBdr>
                      <w:divsChild>
                        <w:div w:id="1468552506">
                          <w:marLeft w:val="0"/>
                          <w:marRight w:val="0"/>
                          <w:marTop w:val="0"/>
                          <w:marBottom w:val="0"/>
                          <w:divBdr>
                            <w:top w:val="none" w:sz="0" w:space="0" w:color="auto"/>
                            <w:left w:val="none" w:sz="0" w:space="0" w:color="auto"/>
                            <w:bottom w:val="none" w:sz="0" w:space="0" w:color="auto"/>
                            <w:right w:val="none" w:sz="0" w:space="0" w:color="auto"/>
                          </w:divBdr>
                          <w:divsChild>
                            <w:div w:id="296571418">
                              <w:marLeft w:val="0"/>
                              <w:marRight w:val="0"/>
                              <w:marTop w:val="0"/>
                              <w:marBottom w:val="2400"/>
                              <w:divBdr>
                                <w:top w:val="none" w:sz="0" w:space="0" w:color="auto"/>
                                <w:left w:val="none" w:sz="0" w:space="0" w:color="auto"/>
                                <w:bottom w:val="none" w:sz="0" w:space="0" w:color="auto"/>
                                <w:right w:val="none" w:sz="0" w:space="0" w:color="auto"/>
                              </w:divBdr>
                              <w:divsChild>
                                <w:div w:id="2121026509">
                                  <w:marLeft w:val="0"/>
                                  <w:marRight w:val="0"/>
                                  <w:marTop w:val="270"/>
                                  <w:marBottom w:val="0"/>
                                  <w:divBdr>
                                    <w:top w:val="none" w:sz="0" w:space="0" w:color="auto"/>
                                    <w:left w:val="none" w:sz="0" w:space="0" w:color="auto"/>
                                    <w:bottom w:val="none" w:sz="0" w:space="0" w:color="auto"/>
                                    <w:right w:val="none" w:sz="0" w:space="0" w:color="auto"/>
                                  </w:divBdr>
                                  <w:divsChild>
                                    <w:div w:id="1086800153">
                                      <w:marLeft w:val="0"/>
                                      <w:marRight w:val="0"/>
                                      <w:marTop w:val="270"/>
                                      <w:marBottom w:val="0"/>
                                      <w:divBdr>
                                        <w:top w:val="none" w:sz="0" w:space="0" w:color="auto"/>
                                        <w:left w:val="none" w:sz="0" w:space="0" w:color="auto"/>
                                        <w:bottom w:val="none" w:sz="0" w:space="0" w:color="auto"/>
                                        <w:right w:val="none" w:sz="0" w:space="0" w:color="auto"/>
                                      </w:divBdr>
                                      <w:divsChild>
                                        <w:div w:id="89361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42260616">
      <w:bodyDiv w:val="1"/>
      <w:marLeft w:val="0"/>
      <w:marRight w:val="0"/>
      <w:marTop w:val="0"/>
      <w:marBottom w:val="0"/>
      <w:divBdr>
        <w:top w:val="none" w:sz="0" w:space="0" w:color="auto"/>
        <w:left w:val="none" w:sz="0" w:space="0" w:color="auto"/>
        <w:bottom w:val="none" w:sz="0" w:space="0" w:color="auto"/>
        <w:right w:val="none" w:sz="0" w:space="0" w:color="auto"/>
      </w:divBdr>
      <w:divsChild>
        <w:div w:id="681860656">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http://bilder.augsburger-allgemeine.de/img/6331146-1295063656000/topTeaser_crop_Bahn-Gefahrgut.jpg" TargetMode="External"/><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localhost:8496/igs/content/shared/de/hilfe/m3231.html" TargetMode="External"/><Relationship Id="rId25" Type="http://schemas.openxmlformats.org/officeDocument/2006/relationships/image" Target="media/image16.jpe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igsvtu.lanuv.nrw.de/igs80s/StoffInfo?IGS_NR=100129&amp;KAPITEL_NR=k11&amp;scope=673197abf9b7f400" TargetMode="External"/><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9F0BF4E3-68AA-44C8-BFAE-B774A680B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1741</Words>
  <Characters>10969</Characters>
  <Application>Microsoft Office Word</Application>
  <DocSecurity>0</DocSecurity>
  <Lines>91</Lines>
  <Paragraphs>25</Paragraphs>
  <ScaleCrop>false</ScaleCrop>
  <HeadingPairs>
    <vt:vector size="2" baseType="variant">
      <vt:variant>
        <vt:lpstr>Titel</vt:lpstr>
      </vt:variant>
      <vt:variant>
        <vt:i4>1</vt:i4>
      </vt:variant>
    </vt:vector>
  </HeadingPairs>
  <TitlesOfParts>
    <vt:vector size="1" baseType="lpstr">
      <vt:lpstr>Lösungen zu den Übungsaufgaben zur IGS Schulung am 19</vt:lpstr>
    </vt:vector>
  </TitlesOfParts>
  <Company>LANUV</Company>
  <LinksUpToDate>false</LinksUpToDate>
  <CharactersWithSpaces>12685</CharactersWithSpaces>
  <SharedDoc>false</SharedDoc>
  <HLinks>
    <vt:vector size="6" baseType="variant">
      <vt:variant>
        <vt:i4>5832774</vt:i4>
      </vt:variant>
      <vt:variant>
        <vt:i4>-1</vt:i4>
      </vt:variant>
      <vt:variant>
        <vt:i4>1029</vt:i4>
      </vt:variant>
      <vt:variant>
        <vt:i4>1</vt:i4>
      </vt:variant>
      <vt:variant>
        <vt:lpwstr>http://bilder.augsburger-allgemeine.de/img/6331146-1295063656000/topTeaser_crop_Bahn-Gefahrgut.jpg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Lösungen zu den Übungsaufgaben zur IGS Schulung am 19</dc:title>
  <dc:subject/>
  <dc:creator>Arens</dc:creator>
  <cp:keywords/>
  <cp:lastModifiedBy>Golücke-Arens, Petra</cp:lastModifiedBy>
  <cp:revision>12</cp:revision>
  <cp:lastPrinted>2022-05-05T10:57:00Z</cp:lastPrinted>
  <dcterms:created xsi:type="dcterms:W3CDTF">2023-11-08T08:13:00Z</dcterms:created>
  <dcterms:modified xsi:type="dcterms:W3CDTF">2024-03-26T10:02:00Z</dcterms:modified>
</cp:coreProperties>
</file>